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37ED5" w14:textId="1A0302FC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bookmarkStart w:id="1" w:name="_Hlk76734172"/>
      <w:r w:rsidR="00705DE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53429A" w:rsidRPr="005342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оставк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монтаж и пуско-наладк</w:t>
      </w:r>
      <w:r w:rsid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зачистн</w:t>
      </w:r>
      <w:r w:rsidR="008A1A6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ых</w:t>
      </w:r>
      <w:proofErr w:type="spellEnd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шнек</w:t>
      </w:r>
      <w:r w:rsidR="008A1A6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ов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</w:t>
      </w:r>
      <w:proofErr w:type="spellStart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-Новохоперский </w:t>
      </w:r>
      <w:proofErr w:type="spellStart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элеватор»</w:t>
      </w:r>
      <w:proofErr w:type="spellEnd"/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Воронежская область, Новохоперский район, п. </w:t>
      </w:r>
      <w:proofErr w:type="spellStart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Некрылово</w:t>
      </w:r>
      <w:proofErr w:type="spellEnd"/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Полевая улица, дом 1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CD1C621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поставку, монтаж и пуско-наладку </w:t>
      </w:r>
      <w:proofErr w:type="spellStart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зачистного</w:t>
      </w:r>
      <w:proofErr w:type="spellEnd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 xml:space="preserve"> шнека для ООО «</w:t>
      </w:r>
      <w:proofErr w:type="spellStart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-Новохоперский элеватор»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1FF29CF" w14:textId="0F9D1BBD" w:rsidR="00C05C9E" w:rsidRDefault="00B507E7" w:rsidP="00C05C9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6515A" w:rsidRPr="0036515A">
        <w:rPr>
          <w:rFonts w:ascii="Times New Roman" w:hAnsi="Times New Roman" w:cs="Times New Roman"/>
          <w:sz w:val="28"/>
          <w:szCs w:val="28"/>
        </w:rPr>
        <w:t xml:space="preserve">Инженер-энергетик Григоренко </w:t>
      </w:r>
      <w:proofErr w:type="gramStart"/>
      <w:r w:rsidR="0036515A" w:rsidRPr="0036515A">
        <w:rPr>
          <w:rFonts w:ascii="Times New Roman" w:hAnsi="Times New Roman" w:cs="Times New Roman"/>
          <w:sz w:val="28"/>
          <w:szCs w:val="28"/>
        </w:rPr>
        <w:t>С.Н.</w:t>
      </w:r>
      <w:proofErr w:type="gramEnd"/>
      <w:r w:rsidR="0036515A" w:rsidRPr="0036515A">
        <w:rPr>
          <w:rFonts w:ascii="Times New Roman" w:hAnsi="Times New Roman" w:cs="Times New Roman"/>
          <w:sz w:val="28"/>
          <w:szCs w:val="28"/>
        </w:rPr>
        <w:t>, тел. 89192402424</w:t>
      </w:r>
      <w:r w:rsidR="002C0442">
        <w:rPr>
          <w:rFonts w:ascii="Times New Roman" w:hAnsi="Times New Roman" w:cs="Times New Roman"/>
          <w:sz w:val="28"/>
          <w:szCs w:val="28"/>
        </w:rPr>
        <w:t>.</w:t>
      </w:r>
    </w:p>
    <w:p w14:paraId="5EBB8423" w14:textId="236F4A81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>Шаблон КП</w:t>
      </w:r>
      <w:r w:rsidR="0036515A">
        <w:rPr>
          <w:rFonts w:ascii="Times New Roman" w:hAnsi="Times New Roman" w:cs="Times New Roman"/>
          <w:sz w:val="28"/>
          <w:szCs w:val="28"/>
        </w:rPr>
        <w:t>(</w:t>
      </w:r>
      <w:r w:rsidR="0036515A" w:rsidRPr="0036515A">
        <w:rPr>
          <w:rFonts w:ascii="Times New Roman" w:hAnsi="Times New Roman" w:cs="Times New Roman"/>
          <w:b/>
          <w:bCs/>
          <w:sz w:val="28"/>
          <w:szCs w:val="28"/>
        </w:rPr>
        <w:t>обязателен для заполнения</w:t>
      </w:r>
      <w:r w:rsidR="0036515A">
        <w:rPr>
          <w:rFonts w:ascii="Times New Roman" w:hAnsi="Times New Roman" w:cs="Times New Roman"/>
          <w:sz w:val="28"/>
          <w:szCs w:val="28"/>
        </w:rPr>
        <w:t>)</w:t>
      </w:r>
    </w:p>
    <w:p w14:paraId="5506DC1F" w14:textId="16629359" w:rsidR="004E38CA" w:rsidRDefault="004E38CA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28B6">
        <w:rPr>
          <w:rFonts w:ascii="Times New Roman" w:hAnsi="Times New Roman" w:cs="Times New Roman"/>
          <w:sz w:val="28"/>
          <w:szCs w:val="28"/>
          <w:lang w:val="en-US"/>
        </w:rPr>
        <w:t>niklyushin</w:t>
      </w:r>
      <w:proofErr w:type="spellEnd"/>
      <w:r w:rsidR="009A28B6" w:rsidRPr="009A28B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A28B6">
        <w:rPr>
          <w:rFonts w:ascii="Times New Roman" w:hAnsi="Times New Roman" w:cs="Times New Roman"/>
          <w:sz w:val="28"/>
          <w:szCs w:val="28"/>
          <w:lang w:val="en-US"/>
        </w:rPr>
        <w:t>agroinvest</w:t>
      </w:r>
      <w:proofErr w:type="spellEnd"/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02B817BB" w14:textId="1A638C39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 xml:space="preserve">на поставку, монтаж и пуско-наладку </w:t>
      </w:r>
      <w:proofErr w:type="spellStart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зачистного</w:t>
      </w:r>
      <w:proofErr w:type="spellEnd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 xml:space="preserve"> шнека для ООО «</w:t>
      </w:r>
      <w:proofErr w:type="spellStart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36515A" w:rsidRPr="0036515A">
        <w:rPr>
          <w:rFonts w:ascii="Times New Roman" w:hAnsi="Times New Roman" w:cs="Times New Roman"/>
          <w:sz w:val="28"/>
          <w:szCs w:val="28"/>
          <w:lang w:eastAsia="ru-RU"/>
        </w:rPr>
        <w:t>-Новохоперский элеватор»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826F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9A28B6" w:rsidRPr="009A28B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231B0D"/>
    <w:rsid w:val="00287A06"/>
    <w:rsid w:val="00297001"/>
    <w:rsid w:val="002C0442"/>
    <w:rsid w:val="0034568D"/>
    <w:rsid w:val="00352B9C"/>
    <w:rsid w:val="0036515A"/>
    <w:rsid w:val="00365816"/>
    <w:rsid w:val="003767B1"/>
    <w:rsid w:val="003826FF"/>
    <w:rsid w:val="0039231A"/>
    <w:rsid w:val="00393723"/>
    <w:rsid w:val="003C72E8"/>
    <w:rsid w:val="003D7229"/>
    <w:rsid w:val="0042346D"/>
    <w:rsid w:val="0043765B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904E5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A1A69"/>
    <w:rsid w:val="008B37E4"/>
    <w:rsid w:val="008E7389"/>
    <w:rsid w:val="008F0BEB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11EF2"/>
    <w:rsid w:val="00A54165"/>
    <w:rsid w:val="00A916B5"/>
    <w:rsid w:val="00A942B8"/>
    <w:rsid w:val="00A96BC0"/>
    <w:rsid w:val="00AB3A14"/>
    <w:rsid w:val="00AD3841"/>
    <w:rsid w:val="00B40FEE"/>
    <w:rsid w:val="00B50777"/>
    <w:rsid w:val="00B507E7"/>
    <w:rsid w:val="00BA0EAE"/>
    <w:rsid w:val="00BC60D7"/>
    <w:rsid w:val="00BD1B03"/>
    <w:rsid w:val="00BD6BB9"/>
    <w:rsid w:val="00BE5FEA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57270-93B5-4211-BA73-9C3D253D5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51</cp:revision>
  <cp:lastPrinted>2019-04-09T16:13:00Z</cp:lastPrinted>
  <dcterms:created xsi:type="dcterms:W3CDTF">2021-04-08T09:12:00Z</dcterms:created>
  <dcterms:modified xsi:type="dcterms:W3CDTF">2021-07-09T11:56:00Z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