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DB31" w14:textId="55356E06" w:rsidR="00974DC1" w:rsidRPr="000751C2" w:rsidRDefault="004E38CA" w:rsidP="00974DC1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974D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4DC1" w:rsidRPr="00B766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A7CCE" w:rsidRPr="00B7665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7665D" w:rsidRPr="00B76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974DC1" w:rsidRPr="00B766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слуги </w:t>
      </w:r>
      <w:r w:rsidR="00974DC1" w:rsidRPr="004B10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4B1047" w:rsidRPr="004B1047">
        <w:rPr>
          <w:rFonts w:ascii="Times New Roman" w:hAnsi="Times New Roman" w:cs="Times New Roman"/>
          <w:b/>
          <w:bCs/>
          <w:sz w:val="28"/>
          <w:szCs w:val="28"/>
        </w:rPr>
        <w:t>сортировке, фасовке и погрузке продукции (картофель,лук)</w:t>
      </w:r>
      <w:r w:rsidR="004B10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1047" w:rsidRPr="000751C2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0751C2" w:rsidRPr="000751C2">
        <w:rPr>
          <w:rFonts w:ascii="Times New Roman" w:hAnsi="Times New Roman" w:cs="Times New Roman"/>
          <w:b/>
          <w:sz w:val="28"/>
          <w:szCs w:val="28"/>
        </w:rPr>
        <w:t>ООО «Городище-Агроинвест»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10BAFCCF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D60911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D6091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911" w:rsidRPr="00D60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 </w:t>
      </w:r>
      <w:r w:rsidR="00D60911" w:rsidRPr="00C86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C8635B" w:rsidRPr="00C8635B">
        <w:rPr>
          <w:rFonts w:ascii="Times New Roman" w:hAnsi="Times New Roman" w:cs="Times New Roman"/>
          <w:sz w:val="28"/>
          <w:szCs w:val="28"/>
        </w:rPr>
        <w:t>сортировке, фасовке и погрузке продукции (картофель,лук</w:t>
      </w:r>
      <w:r w:rsidR="00C8635B" w:rsidRPr="00136E3F">
        <w:t>)</w:t>
      </w:r>
      <w:r w:rsidR="00C8635B"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3BC292A6" w:rsidR="00C6345A" w:rsidRPr="004A78EF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6E4F6B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4A78E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554B20" w:rsidRPr="004A78E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="004253BA" w:rsidRPr="004A78E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4A78E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78EF" w:rsidRPr="004A78EF">
        <w:rPr>
          <w:rFonts w:ascii="Times New Roman" w:hAnsi="Times New Roman" w:cs="Times New Roman"/>
          <w:sz w:val="28"/>
          <w:szCs w:val="28"/>
        </w:rPr>
        <w:t>Волгоградская область, р.п. Городище / х.Песковатка.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362D4622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(*.doc)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014A4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D4FCF">
        <w:rPr>
          <w:rFonts w:ascii="Times New Roman" w:hAnsi="Times New Roman" w:cs="Times New Roman"/>
          <w:sz w:val="28"/>
          <w:szCs w:val="28"/>
        </w:rPr>
        <w:t>4</w:t>
      </w:r>
      <w:r w:rsidR="00014A40">
        <w:rPr>
          <w:rFonts w:ascii="Times New Roman" w:hAnsi="Times New Roman" w:cs="Times New Roman"/>
          <w:sz w:val="28"/>
          <w:szCs w:val="28"/>
        </w:rPr>
        <w:t xml:space="preserve"> Соответствие ТЗ.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391C7595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E36C87" w:rsidRPr="004D52D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4D52D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4491" w:rsidRPr="004D52D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</w:t>
      </w:r>
      <w:r w:rsidR="004D52D2" w:rsidRPr="004D5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2D2" w:rsidRPr="004D52D2">
        <w:rPr>
          <w:rFonts w:ascii="Times New Roman" w:hAnsi="Times New Roman" w:cs="Times New Roman"/>
          <w:sz w:val="28"/>
          <w:szCs w:val="28"/>
        </w:rPr>
        <w:t>сортировке, фасовке и погрузке</w:t>
      </w:r>
      <w:r w:rsidR="004D52D2">
        <w:rPr>
          <w:rFonts w:ascii="Times New Roman" w:hAnsi="Times New Roman" w:cs="Times New Roman"/>
          <w:sz w:val="28"/>
          <w:szCs w:val="28"/>
        </w:rPr>
        <w:t xml:space="preserve"> </w:t>
      </w:r>
      <w:r w:rsidR="004D52D2" w:rsidRPr="004D52D2">
        <w:rPr>
          <w:rFonts w:ascii="Times New Roman" w:hAnsi="Times New Roman" w:cs="Times New Roman"/>
          <w:sz w:val="28"/>
          <w:szCs w:val="28"/>
        </w:rPr>
        <w:t>продукции</w:t>
      </w:r>
      <w:r w:rsidR="00492835">
        <w:rPr>
          <w:rFonts w:ascii="Times New Roman" w:hAnsi="Times New Roman" w:cs="Times New Roman"/>
          <w:sz w:val="28"/>
          <w:szCs w:val="28"/>
        </w:rPr>
        <w:t xml:space="preserve"> </w:t>
      </w:r>
      <w:r w:rsidR="004D52D2" w:rsidRPr="004D52D2">
        <w:rPr>
          <w:rFonts w:ascii="Times New Roman" w:hAnsi="Times New Roman" w:cs="Times New Roman"/>
          <w:sz w:val="28"/>
          <w:szCs w:val="28"/>
        </w:rPr>
        <w:t xml:space="preserve">(картофель,лук) </w:t>
      </w:r>
      <w:r w:rsidR="004D52D2" w:rsidRPr="004D52D2">
        <w:rPr>
          <w:rFonts w:ascii="Times New Roman" w:hAnsi="Times New Roman" w:cs="Times New Roman"/>
          <w:sz w:val="28"/>
          <w:szCs w:val="28"/>
        </w:rPr>
        <w:t xml:space="preserve">     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(мск) 1</w:t>
      </w:r>
      <w:r w:rsidR="00E054B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.05.2023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7110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7E1574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7665D"/>
    <w:rsid w:val="00B915DE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25A2E"/>
    <w:rsid w:val="00D35152"/>
    <w:rsid w:val="00D37EF9"/>
    <w:rsid w:val="00D4075B"/>
    <w:rsid w:val="00D42EDE"/>
    <w:rsid w:val="00D438E5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228</cp:revision>
  <cp:lastPrinted>2019-04-09T16:13:00Z</cp:lastPrinted>
  <dcterms:created xsi:type="dcterms:W3CDTF">2020-06-08T14:46:00Z</dcterms:created>
  <dcterms:modified xsi:type="dcterms:W3CDTF">2023-05-02T09:29:00Z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