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B6026" w14:textId="77777777" w:rsidR="008B00F9" w:rsidRPr="002272FA" w:rsidRDefault="008B00F9" w:rsidP="008B00F9">
      <w:pPr>
        <w:jc w:val="center"/>
        <w:rPr>
          <w:sz w:val="32"/>
        </w:rPr>
      </w:pPr>
      <w:r w:rsidRPr="002272FA">
        <w:rPr>
          <w:sz w:val="32"/>
        </w:rPr>
        <w:t xml:space="preserve">Техническое задание </w:t>
      </w:r>
    </w:p>
    <w:p w14:paraId="39243CAA" w14:textId="77777777" w:rsidR="008B00F9" w:rsidRPr="002272FA" w:rsidRDefault="008B00F9" w:rsidP="008B00F9">
      <w:pPr>
        <w:jc w:val="center"/>
        <w:rPr>
          <w:sz w:val="32"/>
        </w:rPr>
      </w:pPr>
    </w:p>
    <w:p w14:paraId="3E381BB3" w14:textId="77777777" w:rsidR="008B00F9" w:rsidRPr="002272FA" w:rsidRDefault="008B00F9" w:rsidP="008B00F9">
      <w:pPr>
        <w:jc w:val="center"/>
      </w:pPr>
      <w:proofErr w:type="spellStart"/>
      <w:proofErr w:type="gramStart"/>
      <w:r w:rsidRPr="002272FA">
        <w:t>Общество:_</w:t>
      </w:r>
      <w:proofErr w:type="gramEnd"/>
      <w:r w:rsidRPr="002272FA">
        <w:t>_</w:t>
      </w:r>
      <w:r w:rsidR="008774D9" w:rsidRPr="002272FA">
        <w:t>ООО</w:t>
      </w:r>
      <w:proofErr w:type="spellEnd"/>
      <w:r w:rsidR="008774D9" w:rsidRPr="002272FA">
        <w:t xml:space="preserve"> ВДАИ</w:t>
      </w:r>
    </w:p>
    <w:p w14:paraId="098B88FC" w14:textId="77777777" w:rsidR="008B00F9" w:rsidRPr="002272FA" w:rsidRDefault="008B00F9" w:rsidP="008B00F9">
      <w:pPr>
        <w:jc w:val="center"/>
      </w:pPr>
    </w:p>
    <w:p w14:paraId="4912CEB0" w14:textId="77777777" w:rsidR="008B00F9" w:rsidRPr="002272FA" w:rsidRDefault="008B00F9" w:rsidP="008B00F9">
      <w:pPr>
        <w:jc w:val="center"/>
      </w:pPr>
      <w:r w:rsidRPr="002272FA">
        <w:t xml:space="preserve">Структурное </w:t>
      </w:r>
      <w:proofErr w:type="spellStart"/>
      <w:r w:rsidRPr="002272FA">
        <w:t>подразделение___</w:t>
      </w:r>
      <w:r w:rsidR="008774D9" w:rsidRPr="002272FA">
        <w:t>отдел</w:t>
      </w:r>
      <w:proofErr w:type="spellEnd"/>
      <w:r w:rsidR="008774D9" w:rsidRPr="002272FA">
        <w:t xml:space="preserve"> логистики</w:t>
      </w:r>
      <w:r w:rsidRPr="002272FA">
        <w:t>______</w:t>
      </w:r>
    </w:p>
    <w:p w14:paraId="7190170B" w14:textId="77777777" w:rsidR="008B00F9" w:rsidRPr="002272FA" w:rsidRDefault="008B00F9" w:rsidP="008B00F9">
      <w:pPr>
        <w:jc w:val="center"/>
      </w:pPr>
    </w:p>
    <w:p w14:paraId="3FD0EA6C" w14:textId="77777777" w:rsidR="008B00F9" w:rsidRPr="002272FA" w:rsidRDefault="008B00F9" w:rsidP="008B00F9">
      <w:pPr>
        <w:jc w:val="center"/>
      </w:pPr>
    </w:p>
    <w:p w14:paraId="4CBDFA97" w14:textId="77777777" w:rsidR="008B00F9" w:rsidRPr="002272FA" w:rsidRDefault="008B00F9" w:rsidP="008B00F9">
      <w:pPr>
        <w:jc w:val="center"/>
      </w:pPr>
    </w:p>
    <w:tbl>
      <w:tblPr>
        <w:tblW w:w="13549" w:type="dxa"/>
        <w:tblInd w:w="108" w:type="dxa"/>
        <w:tblLook w:val="04A0" w:firstRow="1" w:lastRow="0" w:firstColumn="1" w:lastColumn="0" w:noHBand="0" w:noVBand="1"/>
      </w:tblPr>
      <w:tblGrid>
        <w:gridCol w:w="8255"/>
        <w:gridCol w:w="1279"/>
        <w:gridCol w:w="1182"/>
        <w:gridCol w:w="1164"/>
        <w:gridCol w:w="1669"/>
      </w:tblGrid>
      <w:tr w:rsidR="008B00F9" w:rsidRPr="002272FA" w14:paraId="326E4AFE" w14:textId="77777777" w:rsidTr="008774D9">
        <w:trPr>
          <w:trHeight w:val="330"/>
        </w:trPr>
        <w:tc>
          <w:tcPr>
            <w:tcW w:w="8255" w:type="dxa"/>
            <w:noWrap/>
            <w:vAlign w:val="bottom"/>
            <w:hideMark/>
          </w:tcPr>
          <w:p w14:paraId="2F434607" w14:textId="77777777" w:rsidR="008B00F9" w:rsidRPr="002272FA" w:rsidRDefault="008B00F9" w:rsidP="00425E16">
            <w:r w:rsidRPr="002272FA">
              <w:t>РАЗРАБОТАНО</w:t>
            </w:r>
          </w:p>
        </w:tc>
        <w:tc>
          <w:tcPr>
            <w:tcW w:w="1279" w:type="dxa"/>
            <w:noWrap/>
            <w:vAlign w:val="bottom"/>
            <w:hideMark/>
          </w:tcPr>
          <w:p w14:paraId="42E245D9" w14:textId="77777777" w:rsidR="008B00F9" w:rsidRPr="002272FA" w:rsidRDefault="008B00F9" w:rsidP="00425E1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82" w:type="dxa"/>
            <w:noWrap/>
            <w:vAlign w:val="bottom"/>
            <w:hideMark/>
          </w:tcPr>
          <w:p w14:paraId="7D9E5E5C" w14:textId="77777777" w:rsidR="008B00F9" w:rsidRPr="002272FA" w:rsidRDefault="008B00F9" w:rsidP="00425E1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3F96E908" w14:textId="77777777" w:rsidR="008B00F9" w:rsidRPr="002272FA" w:rsidRDefault="008B00F9" w:rsidP="00425E1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7" w:type="dxa"/>
            <w:noWrap/>
            <w:vAlign w:val="bottom"/>
            <w:hideMark/>
          </w:tcPr>
          <w:p w14:paraId="1B76AA41" w14:textId="77777777" w:rsidR="008B00F9" w:rsidRPr="002272FA" w:rsidRDefault="008B00F9" w:rsidP="00425E16">
            <w:pPr>
              <w:spacing w:line="256" w:lineRule="auto"/>
              <w:rPr>
                <w:lang w:eastAsia="en-US"/>
              </w:rPr>
            </w:pPr>
          </w:p>
        </w:tc>
      </w:tr>
      <w:tr w:rsidR="008B00F9" w:rsidRPr="002272FA" w14:paraId="42F58474" w14:textId="77777777" w:rsidTr="008774D9">
        <w:trPr>
          <w:trHeight w:val="330"/>
        </w:trPr>
        <w:tc>
          <w:tcPr>
            <w:tcW w:w="9534" w:type="dxa"/>
            <w:gridSpan w:val="2"/>
            <w:noWrap/>
            <w:vAlign w:val="bottom"/>
            <w:hideMark/>
          </w:tcPr>
          <w:p w14:paraId="4C3FC1C6" w14:textId="77777777" w:rsidR="008B00F9" w:rsidRPr="002272FA" w:rsidRDefault="008B00F9" w:rsidP="00425E16">
            <w:r w:rsidRPr="002272FA">
              <w:t>Руководитель структурного подразделения</w:t>
            </w:r>
          </w:p>
        </w:tc>
        <w:tc>
          <w:tcPr>
            <w:tcW w:w="1182" w:type="dxa"/>
            <w:noWrap/>
            <w:vAlign w:val="bottom"/>
            <w:hideMark/>
          </w:tcPr>
          <w:p w14:paraId="44F9980E" w14:textId="77777777" w:rsidR="008B00F9" w:rsidRPr="002272FA" w:rsidRDefault="008B00F9" w:rsidP="00425E1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64" w:type="dxa"/>
            <w:noWrap/>
            <w:vAlign w:val="bottom"/>
            <w:hideMark/>
          </w:tcPr>
          <w:p w14:paraId="364B23BC" w14:textId="77777777" w:rsidR="008B00F9" w:rsidRPr="002272FA" w:rsidRDefault="008B00F9" w:rsidP="00425E1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67" w:type="dxa"/>
            <w:noWrap/>
            <w:vAlign w:val="bottom"/>
            <w:hideMark/>
          </w:tcPr>
          <w:p w14:paraId="7BA6A42E" w14:textId="77777777" w:rsidR="008B00F9" w:rsidRPr="002272FA" w:rsidRDefault="008B00F9" w:rsidP="00425E16">
            <w:pPr>
              <w:spacing w:line="256" w:lineRule="auto"/>
              <w:rPr>
                <w:lang w:eastAsia="en-US"/>
              </w:rPr>
            </w:pPr>
          </w:p>
        </w:tc>
      </w:tr>
      <w:tr w:rsidR="008B00F9" w:rsidRPr="002272FA" w14:paraId="41C9D1A2" w14:textId="77777777" w:rsidTr="008774D9">
        <w:trPr>
          <w:trHeight w:val="330"/>
        </w:trPr>
        <w:tc>
          <w:tcPr>
            <w:tcW w:w="13549" w:type="dxa"/>
            <w:gridSpan w:val="5"/>
            <w:noWrap/>
            <w:vAlign w:val="bottom"/>
            <w:hideMark/>
          </w:tcPr>
          <w:p w14:paraId="5FE726D6" w14:textId="77777777" w:rsidR="008B00F9" w:rsidRPr="002272FA" w:rsidRDefault="008B00F9" w:rsidP="00425E16">
            <w:r w:rsidRPr="002272FA">
              <w:t xml:space="preserve">                                                                                    _______________    _Шумилин </w:t>
            </w:r>
            <w:proofErr w:type="gramStart"/>
            <w:r w:rsidRPr="002272FA">
              <w:t>С.Ю.</w:t>
            </w:r>
            <w:proofErr w:type="gramEnd"/>
          </w:p>
        </w:tc>
      </w:tr>
      <w:tr w:rsidR="008B00F9" w:rsidRPr="002272FA" w14:paraId="10B00AC5" w14:textId="77777777" w:rsidTr="008774D9">
        <w:trPr>
          <w:trHeight w:val="330"/>
        </w:trPr>
        <w:tc>
          <w:tcPr>
            <w:tcW w:w="13549" w:type="dxa"/>
            <w:gridSpan w:val="5"/>
            <w:noWrap/>
            <w:vAlign w:val="bottom"/>
            <w:hideMark/>
          </w:tcPr>
          <w:p w14:paraId="767C1149" w14:textId="77777777" w:rsidR="008B00F9" w:rsidRPr="002272FA" w:rsidRDefault="008B00F9" w:rsidP="00425E16">
            <w:r w:rsidRPr="002272FA">
              <w:t xml:space="preserve">                                                                                        </w:t>
            </w:r>
            <w:r w:rsidRPr="002272FA">
              <w:rPr>
                <w:sz w:val="20"/>
                <w:szCs w:val="20"/>
              </w:rPr>
              <w:t>Подпись, дата                      Ф.И.О.</w:t>
            </w:r>
          </w:p>
        </w:tc>
      </w:tr>
      <w:tr w:rsidR="008B00F9" w:rsidRPr="002272FA" w14:paraId="44839188" w14:textId="77777777" w:rsidTr="008774D9">
        <w:trPr>
          <w:trHeight w:val="330"/>
        </w:trPr>
        <w:tc>
          <w:tcPr>
            <w:tcW w:w="13549" w:type="dxa"/>
            <w:gridSpan w:val="5"/>
            <w:noWrap/>
            <w:vAlign w:val="bottom"/>
          </w:tcPr>
          <w:p w14:paraId="4C99D4BF" w14:textId="77777777" w:rsidR="008B00F9" w:rsidRPr="002272FA" w:rsidRDefault="008B00F9" w:rsidP="00425E16"/>
        </w:tc>
      </w:tr>
    </w:tbl>
    <w:p w14:paraId="0672E8B3" w14:textId="77777777" w:rsidR="008B00F9" w:rsidRPr="002272FA" w:rsidRDefault="008B00F9" w:rsidP="008B00F9">
      <w:pPr>
        <w:jc w:val="center"/>
        <w:rPr>
          <w:szCs w:val="22"/>
          <w:lang w:eastAsia="en-US"/>
        </w:rPr>
      </w:pPr>
    </w:p>
    <w:p w14:paraId="0155C9C9" w14:textId="77777777" w:rsidR="008B00F9" w:rsidRPr="002272FA" w:rsidRDefault="008B00F9" w:rsidP="008B00F9">
      <w:pPr>
        <w:jc w:val="center"/>
      </w:pPr>
    </w:p>
    <w:tbl>
      <w:tblPr>
        <w:tblW w:w="14393" w:type="dxa"/>
        <w:tblInd w:w="108" w:type="dxa"/>
        <w:tblLook w:val="04A0" w:firstRow="1" w:lastRow="0" w:firstColumn="1" w:lastColumn="0" w:noHBand="0" w:noVBand="1"/>
      </w:tblPr>
      <w:tblGrid>
        <w:gridCol w:w="3752"/>
        <w:gridCol w:w="3767"/>
        <w:gridCol w:w="1251"/>
        <w:gridCol w:w="1359"/>
        <w:gridCol w:w="1004"/>
        <w:gridCol w:w="252"/>
        <w:gridCol w:w="1236"/>
        <w:gridCol w:w="1772"/>
      </w:tblGrid>
      <w:tr w:rsidR="008B00F9" w:rsidRPr="002272FA" w14:paraId="4882A823" w14:textId="77777777" w:rsidTr="008774D9">
        <w:trPr>
          <w:trHeight w:val="292"/>
        </w:trPr>
        <w:tc>
          <w:tcPr>
            <w:tcW w:w="8770" w:type="dxa"/>
            <w:gridSpan w:val="3"/>
            <w:noWrap/>
            <w:vAlign w:val="bottom"/>
            <w:hideMark/>
          </w:tcPr>
          <w:p w14:paraId="532AE4AF" w14:textId="77777777" w:rsidR="008B00F9" w:rsidRPr="002272FA" w:rsidRDefault="008B00F9" w:rsidP="00425E16">
            <w:r w:rsidRPr="002272FA">
              <w:t>СОГЛАСОВАНО:</w:t>
            </w:r>
          </w:p>
        </w:tc>
        <w:tc>
          <w:tcPr>
            <w:tcW w:w="1359" w:type="dxa"/>
            <w:noWrap/>
            <w:vAlign w:val="bottom"/>
            <w:hideMark/>
          </w:tcPr>
          <w:p w14:paraId="2F93DE0D" w14:textId="77777777" w:rsidR="008B00F9" w:rsidRPr="002272FA" w:rsidRDefault="008B00F9" w:rsidP="00425E1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56" w:type="dxa"/>
            <w:gridSpan w:val="2"/>
            <w:noWrap/>
            <w:vAlign w:val="bottom"/>
            <w:hideMark/>
          </w:tcPr>
          <w:p w14:paraId="56BA5ACF" w14:textId="77777777" w:rsidR="008B00F9" w:rsidRPr="002272FA" w:rsidRDefault="008B00F9" w:rsidP="00425E1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36" w:type="dxa"/>
            <w:noWrap/>
            <w:vAlign w:val="bottom"/>
            <w:hideMark/>
          </w:tcPr>
          <w:p w14:paraId="463A98FB" w14:textId="77777777" w:rsidR="008B00F9" w:rsidRPr="002272FA" w:rsidRDefault="008B00F9" w:rsidP="00425E1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71" w:type="dxa"/>
            <w:noWrap/>
            <w:vAlign w:val="bottom"/>
            <w:hideMark/>
          </w:tcPr>
          <w:p w14:paraId="510BB098" w14:textId="77777777" w:rsidR="008B00F9" w:rsidRPr="002272FA" w:rsidRDefault="008B00F9" w:rsidP="00425E16">
            <w:pPr>
              <w:spacing w:line="256" w:lineRule="auto"/>
              <w:rPr>
                <w:lang w:eastAsia="en-US"/>
              </w:rPr>
            </w:pPr>
          </w:p>
        </w:tc>
      </w:tr>
      <w:tr w:rsidR="008B00F9" w:rsidRPr="002272FA" w14:paraId="62FDC326" w14:textId="77777777" w:rsidTr="008774D9">
        <w:trPr>
          <w:trHeight w:val="292"/>
        </w:trPr>
        <w:tc>
          <w:tcPr>
            <w:tcW w:w="3752" w:type="dxa"/>
            <w:noWrap/>
            <w:vAlign w:val="bottom"/>
            <w:hideMark/>
          </w:tcPr>
          <w:p w14:paraId="5779164A" w14:textId="77777777" w:rsidR="008B00F9" w:rsidRPr="002272FA" w:rsidRDefault="008B00F9" w:rsidP="00425E16">
            <w:pPr>
              <w:jc w:val="center"/>
            </w:pPr>
            <w:r w:rsidRPr="002272FA">
              <w:t>_________________</w:t>
            </w:r>
          </w:p>
        </w:tc>
        <w:tc>
          <w:tcPr>
            <w:tcW w:w="3767" w:type="dxa"/>
            <w:vAlign w:val="bottom"/>
            <w:hideMark/>
          </w:tcPr>
          <w:p w14:paraId="5B58EAF9" w14:textId="77777777" w:rsidR="008B00F9" w:rsidRPr="002272FA" w:rsidRDefault="008B00F9" w:rsidP="00425E16">
            <w:pPr>
              <w:jc w:val="center"/>
            </w:pPr>
            <w:r w:rsidRPr="002272FA">
              <w:t>_________________</w:t>
            </w:r>
          </w:p>
        </w:tc>
        <w:tc>
          <w:tcPr>
            <w:tcW w:w="3614" w:type="dxa"/>
            <w:gridSpan w:val="3"/>
            <w:vAlign w:val="bottom"/>
            <w:hideMark/>
          </w:tcPr>
          <w:p w14:paraId="7D3B4757" w14:textId="77777777" w:rsidR="008B00F9" w:rsidRPr="002272FA" w:rsidRDefault="008B00F9" w:rsidP="00425E16">
            <w:pPr>
              <w:ind w:left="282"/>
            </w:pPr>
            <w:r w:rsidRPr="002272FA">
              <w:t>___________</w:t>
            </w:r>
          </w:p>
        </w:tc>
        <w:tc>
          <w:tcPr>
            <w:tcW w:w="3260" w:type="dxa"/>
            <w:gridSpan w:val="3"/>
            <w:vAlign w:val="bottom"/>
            <w:hideMark/>
          </w:tcPr>
          <w:p w14:paraId="662CE298" w14:textId="77777777" w:rsidR="008B00F9" w:rsidRPr="002272FA" w:rsidRDefault="008B00F9" w:rsidP="00425E16">
            <w:pPr>
              <w:jc w:val="center"/>
            </w:pPr>
            <w:r w:rsidRPr="002272FA">
              <w:t>______________</w:t>
            </w:r>
          </w:p>
        </w:tc>
      </w:tr>
      <w:tr w:rsidR="008B00F9" w:rsidRPr="002272FA" w14:paraId="55F75FC9" w14:textId="77777777" w:rsidTr="008774D9">
        <w:trPr>
          <w:trHeight w:val="292"/>
        </w:trPr>
        <w:tc>
          <w:tcPr>
            <w:tcW w:w="3752" w:type="dxa"/>
            <w:noWrap/>
            <w:vAlign w:val="bottom"/>
            <w:hideMark/>
          </w:tcPr>
          <w:p w14:paraId="3C347228" w14:textId="77777777" w:rsidR="008B00F9" w:rsidRPr="002272FA" w:rsidRDefault="008B00F9" w:rsidP="00425E16">
            <w:pPr>
              <w:jc w:val="center"/>
              <w:rPr>
                <w:sz w:val="18"/>
                <w:szCs w:val="18"/>
              </w:rPr>
            </w:pPr>
            <w:r w:rsidRPr="002272FA">
              <w:rPr>
                <w:sz w:val="18"/>
                <w:szCs w:val="18"/>
              </w:rPr>
              <w:t>Подразделение</w:t>
            </w:r>
          </w:p>
        </w:tc>
        <w:tc>
          <w:tcPr>
            <w:tcW w:w="3767" w:type="dxa"/>
            <w:vAlign w:val="bottom"/>
            <w:hideMark/>
          </w:tcPr>
          <w:p w14:paraId="430C2AD8" w14:textId="77777777" w:rsidR="008B00F9" w:rsidRPr="002272FA" w:rsidRDefault="008B00F9" w:rsidP="00425E16">
            <w:pPr>
              <w:jc w:val="center"/>
              <w:rPr>
                <w:sz w:val="18"/>
                <w:szCs w:val="18"/>
              </w:rPr>
            </w:pPr>
            <w:r w:rsidRPr="002272FA">
              <w:rPr>
                <w:sz w:val="18"/>
                <w:szCs w:val="18"/>
              </w:rPr>
              <w:t>Должность</w:t>
            </w:r>
          </w:p>
        </w:tc>
        <w:tc>
          <w:tcPr>
            <w:tcW w:w="3614" w:type="dxa"/>
            <w:gridSpan w:val="3"/>
            <w:vAlign w:val="bottom"/>
            <w:hideMark/>
          </w:tcPr>
          <w:p w14:paraId="44D470CB" w14:textId="77777777" w:rsidR="008B00F9" w:rsidRPr="002272FA" w:rsidRDefault="008B00F9" w:rsidP="00425E16">
            <w:pPr>
              <w:ind w:left="538"/>
              <w:rPr>
                <w:sz w:val="18"/>
                <w:szCs w:val="18"/>
              </w:rPr>
            </w:pPr>
            <w:r w:rsidRPr="002272FA">
              <w:rPr>
                <w:sz w:val="18"/>
                <w:szCs w:val="18"/>
              </w:rPr>
              <w:t>Подпись, дата</w:t>
            </w:r>
          </w:p>
        </w:tc>
        <w:tc>
          <w:tcPr>
            <w:tcW w:w="3260" w:type="dxa"/>
            <w:gridSpan w:val="3"/>
            <w:vAlign w:val="bottom"/>
            <w:hideMark/>
          </w:tcPr>
          <w:p w14:paraId="24F7EACC" w14:textId="77777777" w:rsidR="008B00F9" w:rsidRPr="002272FA" w:rsidRDefault="008B00F9" w:rsidP="00425E16">
            <w:pPr>
              <w:jc w:val="center"/>
              <w:rPr>
                <w:sz w:val="18"/>
                <w:szCs w:val="18"/>
              </w:rPr>
            </w:pPr>
            <w:r w:rsidRPr="002272FA">
              <w:rPr>
                <w:sz w:val="18"/>
                <w:szCs w:val="18"/>
              </w:rPr>
              <w:t>Ф.И.О.</w:t>
            </w:r>
          </w:p>
        </w:tc>
      </w:tr>
      <w:tr w:rsidR="008B00F9" w:rsidRPr="002272FA" w14:paraId="22D5CDA7" w14:textId="77777777" w:rsidTr="008774D9">
        <w:trPr>
          <w:trHeight w:val="292"/>
        </w:trPr>
        <w:tc>
          <w:tcPr>
            <w:tcW w:w="3752" w:type="dxa"/>
            <w:noWrap/>
            <w:vAlign w:val="bottom"/>
          </w:tcPr>
          <w:p w14:paraId="0E228D65" w14:textId="77777777" w:rsidR="008B00F9" w:rsidRPr="002272FA" w:rsidRDefault="008B00F9" w:rsidP="00425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7" w:type="dxa"/>
            <w:vAlign w:val="bottom"/>
          </w:tcPr>
          <w:p w14:paraId="5E971A54" w14:textId="77777777" w:rsidR="008B00F9" w:rsidRPr="002272FA" w:rsidRDefault="008B00F9" w:rsidP="00425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gridSpan w:val="3"/>
            <w:vAlign w:val="bottom"/>
          </w:tcPr>
          <w:p w14:paraId="65DA0305" w14:textId="77777777" w:rsidR="008B00F9" w:rsidRPr="002272FA" w:rsidRDefault="008B00F9" w:rsidP="00425E16">
            <w:pPr>
              <w:ind w:left="538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bottom"/>
          </w:tcPr>
          <w:p w14:paraId="77B2D657" w14:textId="77777777" w:rsidR="008B00F9" w:rsidRPr="002272FA" w:rsidRDefault="008B00F9" w:rsidP="00425E16">
            <w:pPr>
              <w:jc w:val="center"/>
              <w:rPr>
                <w:sz w:val="18"/>
                <w:szCs w:val="18"/>
              </w:rPr>
            </w:pPr>
          </w:p>
        </w:tc>
      </w:tr>
      <w:tr w:rsidR="008B00F9" w:rsidRPr="002272FA" w14:paraId="0F7D2DB7" w14:textId="77777777" w:rsidTr="008774D9">
        <w:trPr>
          <w:trHeight w:val="292"/>
        </w:trPr>
        <w:tc>
          <w:tcPr>
            <w:tcW w:w="3752" w:type="dxa"/>
            <w:noWrap/>
            <w:vAlign w:val="bottom"/>
            <w:hideMark/>
          </w:tcPr>
          <w:p w14:paraId="7F3F57DB" w14:textId="77777777" w:rsidR="008B00F9" w:rsidRPr="002272FA" w:rsidRDefault="008B00F9" w:rsidP="00425E16">
            <w:pPr>
              <w:jc w:val="center"/>
              <w:rPr>
                <w:sz w:val="18"/>
                <w:szCs w:val="18"/>
              </w:rPr>
            </w:pPr>
            <w:r w:rsidRPr="002272FA">
              <w:t>_________________</w:t>
            </w:r>
          </w:p>
        </w:tc>
        <w:tc>
          <w:tcPr>
            <w:tcW w:w="3767" w:type="dxa"/>
            <w:vAlign w:val="bottom"/>
            <w:hideMark/>
          </w:tcPr>
          <w:p w14:paraId="3C1A64BE" w14:textId="77777777" w:rsidR="008B00F9" w:rsidRPr="002272FA" w:rsidRDefault="008B00F9" w:rsidP="00425E16">
            <w:pPr>
              <w:jc w:val="center"/>
              <w:rPr>
                <w:sz w:val="18"/>
                <w:szCs w:val="18"/>
              </w:rPr>
            </w:pPr>
            <w:r w:rsidRPr="002272FA">
              <w:t>_________________</w:t>
            </w:r>
          </w:p>
        </w:tc>
        <w:tc>
          <w:tcPr>
            <w:tcW w:w="3614" w:type="dxa"/>
            <w:gridSpan w:val="3"/>
            <w:vAlign w:val="bottom"/>
            <w:hideMark/>
          </w:tcPr>
          <w:p w14:paraId="5B97B459" w14:textId="77777777" w:rsidR="008B00F9" w:rsidRPr="002272FA" w:rsidRDefault="008B00F9" w:rsidP="00425E16">
            <w:pPr>
              <w:ind w:left="538"/>
              <w:rPr>
                <w:sz w:val="18"/>
                <w:szCs w:val="18"/>
              </w:rPr>
            </w:pPr>
            <w:r w:rsidRPr="002272FA">
              <w:t>___________</w:t>
            </w:r>
          </w:p>
        </w:tc>
        <w:tc>
          <w:tcPr>
            <w:tcW w:w="3260" w:type="dxa"/>
            <w:gridSpan w:val="3"/>
            <w:vAlign w:val="bottom"/>
            <w:hideMark/>
          </w:tcPr>
          <w:p w14:paraId="65EEA6AD" w14:textId="77777777" w:rsidR="008B00F9" w:rsidRPr="002272FA" w:rsidRDefault="008B00F9" w:rsidP="00425E16">
            <w:pPr>
              <w:jc w:val="center"/>
              <w:rPr>
                <w:sz w:val="18"/>
                <w:szCs w:val="18"/>
              </w:rPr>
            </w:pPr>
            <w:r w:rsidRPr="002272FA">
              <w:t>_____________</w:t>
            </w:r>
          </w:p>
        </w:tc>
      </w:tr>
      <w:tr w:rsidR="008B00F9" w:rsidRPr="002272FA" w14:paraId="4464A6C5" w14:textId="77777777" w:rsidTr="008774D9">
        <w:trPr>
          <w:trHeight w:val="292"/>
        </w:trPr>
        <w:tc>
          <w:tcPr>
            <w:tcW w:w="3752" w:type="dxa"/>
            <w:noWrap/>
            <w:vAlign w:val="bottom"/>
            <w:hideMark/>
          </w:tcPr>
          <w:p w14:paraId="504F8A6A" w14:textId="77777777" w:rsidR="008B00F9" w:rsidRPr="002272FA" w:rsidRDefault="008B00F9" w:rsidP="00425E16">
            <w:pPr>
              <w:jc w:val="center"/>
            </w:pPr>
            <w:r w:rsidRPr="002272FA">
              <w:rPr>
                <w:sz w:val="18"/>
                <w:szCs w:val="18"/>
              </w:rPr>
              <w:t>Подразделение</w:t>
            </w:r>
          </w:p>
        </w:tc>
        <w:tc>
          <w:tcPr>
            <w:tcW w:w="3767" w:type="dxa"/>
            <w:vAlign w:val="bottom"/>
            <w:hideMark/>
          </w:tcPr>
          <w:p w14:paraId="167DE28C" w14:textId="77777777" w:rsidR="008B00F9" w:rsidRPr="002272FA" w:rsidRDefault="008B00F9" w:rsidP="00425E16">
            <w:pPr>
              <w:jc w:val="center"/>
            </w:pPr>
            <w:r w:rsidRPr="002272FA">
              <w:rPr>
                <w:sz w:val="18"/>
                <w:szCs w:val="18"/>
              </w:rPr>
              <w:t>Должность</w:t>
            </w:r>
          </w:p>
        </w:tc>
        <w:tc>
          <w:tcPr>
            <w:tcW w:w="3614" w:type="dxa"/>
            <w:gridSpan w:val="3"/>
            <w:vAlign w:val="bottom"/>
            <w:hideMark/>
          </w:tcPr>
          <w:p w14:paraId="7668C6C2" w14:textId="77777777" w:rsidR="008B00F9" w:rsidRPr="002272FA" w:rsidRDefault="008B00F9" w:rsidP="00425E16">
            <w:pPr>
              <w:ind w:left="538"/>
            </w:pPr>
            <w:r w:rsidRPr="002272FA">
              <w:rPr>
                <w:sz w:val="18"/>
                <w:szCs w:val="18"/>
              </w:rPr>
              <w:t>Подпись, дата</w:t>
            </w:r>
          </w:p>
        </w:tc>
        <w:tc>
          <w:tcPr>
            <w:tcW w:w="3260" w:type="dxa"/>
            <w:gridSpan w:val="3"/>
            <w:vAlign w:val="bottom"/>
            <w:hideMark/>
          </w:tcPr>
          <w:p w14:paraId="2C9DFFA2" w14:textId="77777777" w:rsidR="008B00F9" w:rsidRPr="002272FA" w:rsidRDefault="008B00F9" w:rsidP="00425E16">
            <w:pPr>
              <w:jc w:val="center"/>
            </w:pPr>
            <w:r w:rsidRPr="002272FA">
              <w:rPr>
                <w:sz w:val="18"/>
                <w:szCs w:val="18"/>
              </w:rPr>
              <w:t>Ф.И.О.</w:t>
            </w:r>
          </w:p>
        </w:tc>
      </w:tr>
      <w:tr w:rsidR="008B00F9" w:rsidRPr="002272FA" w14:paraId="777839FB" w14:textId="77777777" w:rsidTr="008774D9">
        <w:trPr>
          <w:trHeight w:val="292"/>
        </w:trPr>
        <w:tc>
          <w:tcPr>
            <w:tcW w:w="3752" w:type="dxa"/>
            <w:noWrap/>
            <w:vAlign w:val="bottom"/>
          </w:tcPr>
          <w:p w14:paraId="645EA0E4" w14:textId="77777777" w:rsidR="008B00F9" w:rsidRPr="002272FA" w:rsidRDefault="008B00F9" w:rsidP="00425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7" w:type="dxa"/>
            <w:vAlign w:val="bottom"/>
          </w:tcPr>
          <w:p w14:paraId="1D4F360E" w14:textId="77777777" w:rsidR="008B00F9" w:rsidRPr="002272FA" w:rsidRDefault="008B00F9" w:rsidP="00425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gridSpan w:val="3"/>
            <w:vAlign w:val="bottom"/>
          </w:tcPr>
          <w:p w14:paraId="02D967CB" w14:textId="77777777" w:rsidR="008B00F9" w:rsidRPr="002272FA" w:rsidRDefault="008B00F9" w:rsidP="00425E16">
            <w:pPr>
              <w:ind w:left="538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bottom"/>
          </w:tcPr>
          <w:p w14:paraId="696F8CC4" w14:textId="77777777" w:rsidR="008B00F9" w:rsidRPr="002272FA" w:rsidRDefault="008B00F9" w:rsidP="00425E16">
            <w:pPr>
              <w:jc w:val="center"/>
              <w:rPr>
                <w:sz w:val="18"/>
                <w:szCs w:val="18"/>
              </w:rPr>
            </w:pPr>
          </w:p>
        </w:tc>
      </w:tr>
      <w:tr w:rsidR="008B00F9" w:rsidRPr="002272FA" w14:paraId="25DF43D4" w14:textId="77777777" w:rsidTr="008774D9">
        <w:trPr>
          <w:trHeight w:val="292"/>
        </w:trPr>
        <w:tc>
          <w:tcPr>
            <w:tcW w:w="3752" w:type="dxa"/>
            <w:noWrap/>
            <w:vAlign w:val="bottom"/>
            <w:hideMark/>
          </w:tcPr>
          <w:p w14:paraId="5A554FE9" w14:textId="77777777" w:rsidR="008B00F9" w:rsidRPr="002272FA" w:rsidRDefault="008B00F9" w:rsidP="00425E16">
            <w:pPr>
              <w:jc w:val="center"/>
              <w:rPr>
                <w:sz w:val="18"/>
                <w:szCs w:val="18"/>
              </w:rPr>
            </w:pPr>
            <w:r w:rsidRPr="002272FA">
              <w:rPr>
                <w:sz w:val="18"/>
                <w:szCs w:val="18"/>
              </w:rPr>
              <w:t>_________________</w:t>
            </w:r>
          </w:p>
        </w:tc>
        <w:tc>
          <w:tcPr>
            <w:tcW w:w="3767" w:type="dxa"/>
            <w:vAlign w:val="bottom"/>
            <w:hideMark/>
          </w:tcPr>
          <w:p w14:paraId="15E7960F" w14:textId="77777777" w:rsidR="008B00F9" w:rsidRPr="002272FA" w:rsidRDefault="008B00F9" w:rsidP="00425E16">
            <w:pPr>
              <w:jc w:val="center"/>
              <w:rPr>
                <w:sz w:val="18"/>
                <w:szCs w:val="18"/>
              </w:rPr>
            </w:pPr>
            <w:r w:rsidRPr="002272FA">
              <w:rPr>
                <w:sz w:val="18"/>
                <w:szCs w:val="18"/>
              </w:rPr>
              <w:t>_________________</w:t>
            </w:r>
          </w:p>
        </w:tc>
        <w:tc>
          <w:tcPr>
            <w:tcW w:w="3614" w:type="dxa"/>
            <w:gridSpan w:val="3"/>
            <w:vAlign w:val="bottom"/>
            <w:hideMark/>
          </w:tcPr>
          <w:p w14:paraId="70746CF3" w14:textId="77777777" w:rsidR="008B00F9" w:rsidRPr="002272FA" w:rsidRDefault="008B00F9" w:rsidP="00425E16">
            <w:pPr>
              <w:ind w:left="538"/>
              <w:rPr>
                <w:sz w:val="18"/>
                <w:szCs w:val="18"/>
              </w:rPr>
            </w:pPr>
            <w:r w:rsidRPr="002272FA">
              <w:rPr>
                <w:sz w:val="18"/>
                <w:szCs w:val="18"/>
              </w:rPr>
              <w:t>___________</w:t>
            </w:r>
          </w:p>
        </w:tc>
        <w:tc>
          <w:tcPr>
            <w:tcW w:w="3260" w:type="dxa"/>
            <w:gridSpan w:val="3"/>
            <w:vAlign w:val="bottom"/>
            <w:hideMark/>
          </w:tcPr>
          <w:p w14:paraId="3D84ACA0" w14:textId="77777777" w:rsidR="008B00F9" w:rsidRPr="002272FA" w:rsidRDefault="008B00F9" w:rsidP="00425E16">
            <w:pPr>
              <w:jc w:val="center"/>
              <w:rPr>
                <w:sz w:val="18"/>
                <w:szCs w:val="18"/>
              </w:rPr>
            </w:pPr>
            <w:r w:rsidRPr="002272FA">
              <w:rPr>
                <w:sz w:val="18"/>
                <w:szCs w:val="18"/>
              </w:rPr>
              <w:t>_____________</w:t>
            </w:r>
          </w:p>
        </w:tc>
      </w:tr>
      <w:tr w:rsidR="008B00F9" w:rsidRPr="002272FA" w14:paraId="2DB74617" w14:textId="77777777" w:rsidTr="008774D9">
        <w:trPr>
          <w:trHeight w:val="292"/>
        </w:trPr>
        <w:tc>
          <w:tcPr>
            <w:tcW w:w="3752" w:type="dxa"/>
            <w:noWrap/>
            <w:vAlign w:val="bottom"/>
            <w:hideMark/>
          </w:tcPr>
          <w:p w14:paraId="0139DD5B" w14:textId="77777777" w:rsidR="008B00F9" w:rsidRPr="002272FA" w:rsidRDefault="008B00F9" w:rsidP="00425E16">
            <w:pPr>
              <w:jc w:val="center"/>
              <w:rPr>
                <w:sz w:val="18"/>
                <w:szCs w:val="18"/>
              </w:rPr>
            </w:pPr>
            <w:r w:rsidRPr="002272FA">
              <w:rPr>
                <w:sz w:val="18"/>
                <w:szCs w:val="18"/>
              </w:rPr>
              <w:t>Подразделение</w:t>
            </w:r>
          </w:p>
        </w:tc>
        <w:tc>
          <w:tcPr>
            <w:tcW w:w="3767" w:type="dxa"/>
            <w:vAlign w:val="bottom"/>
            <w:hideMark/>
          </w:tcPr>
          <w:p w14:paraId="23EDAE86" w14:textId="77777777" w:rsidR="008B00F9" w:rsidRPr="002272FA" w:rsidRDefault="008B00F9" w:rsidP="00425E16">
            <w:pPr>
              <w:jc w:val="center"/>
              <w:rPr>
                <w:sz w:val="18"/>
                <w:szCs w:val="18"/>
              </w:rPr>
            </w:pPr>
            <w:r w:rsidRPr="002272FA">
              <w:rPr>
                <w:sz w:val="18"/>
                <w:szCs w:val="18"/>
              </w:rPr>
              <w:t>Должность</w:t>
            </w:r>
          </w:p>
        </w:tc>
        <w:tc>
          <w:tcPr>
            <w:tcW w:w="3614" w:type="dxa"/>
            <w:gridSpan w:val="3"/>
            <w:vAlign w:val="bottom"/>
            <w:hideMark/>
          </w:tcPr>
          <w:p w14:paraId="704D0293" w14:textId="77777777" w:rsidR="008B00F9" w:rsidRPr="002272FA" w:rsidRDefault="008B00F9" w:rsidP="00425E16">
            <w:pPr>
              <w:ind w:left="538"/>
              <w:rPr>
                <w:sz w:val="18"/>
                <w:szCs w:val="18"/>
              </w:rPr>
            </w:pPr>
            <w:r w:rsidRPr="002272FA">
              <w:rPr>
                <w:sz w:val="18"/>
                <w:szCs w:val="18"/>
              </w:rPr>
              <w:t>Подпись, дата</w:t>
            </w:r>
          </w:p>
        </w:tc>
        <w:tc>
          <w:tcPr>
            <w:tcW w:w="3260" w:type="dxa"/>
            <w:gridSpan w:val="3"/>
            <w:vAlign w:val="bottom"/>
            <w:hideMark/>
          </w:tcPr>
          <w:p w14:paraId="5568BA13" w14:textId="77777777" w:rsidR="008B00F9" w:rsidRPr="002272FA" w:rsidRDefault="008B00F9" w:rsidP="00425E16">
            <w:pPr>
              <w:jc w:val="center"/>
              <w:rPr>
                <w:sz w:val="18"/>
                <w:szCs w:val="18"/>
              </w:rPr>
            </w:pPr>
            <w:r w:rsidRPr="002272FA">
              <w:rPr>
                <w:sz w:val="18"/>
                <w:szCs w:val="18"/>
              </w:rPr>
              <w:t>Ф.И.О.</w:t>
            </w:r>
          </w:p>
        </w:tc>
      </w:tr>
      <w:tr w:rsidR="008B00F9" w:rsidRPr="002272FA" w14:paraId="431D3F1C" w14:textId="77777777" w:rsidTr="008774D9">
        <w:trPr>
          <w:trHeight w:val="292"/>
        </w:trPr>
        <w:tc>
          <w:tcPr>
            <w:tcW w:w="3752" w:type="dxa"/>
            <w:noWrap/>
            <w:vAlign w:val="bottom"/>
          </w:tcPr>
          <w:p w14:paraId="6B08BC5D" w14:textId="77777777" w:rsidR="008B00F9" w:rsidRPr="002272FA" w:rsidRDefault="008B00F9" w:rsidP="00425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67" w:type="dxa"/>
            <w:vAlign w:val="bottom"/>
          </w:tcPr>
          <w:p w14:paraId="492F3E16" w14:textId="77777777" w:rsidR="008B00F9" w:rsidRPr="002272FA" w:rsidRDefault="008B00F9" w:rsidP="00425E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4" w:type="dxa"/>
            <w:gridSpan w:val="3"/>
            <w:vAlign w:val="bottom"/>
          </w:tcPr>
          <w:p w14:paraId="346DA709" w14:textId="77777777" w:rsidR="008B00F9" w:rsidRPr="002272FA" w:rsidRDefault="008B00F9" w:rsidP="00425E16">
            <w:pPr>
              <w:ind w:left="538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bottom"/>
          </w:tcPr>
          <w:p w14:paraId="6DADE453" w14:textId="77777777" w:rsidR="008B00F9" w:rsidRPr="002272FA" w:rsidRDefault="008B00F9" w:rsidP="00425E16">
            <w:pPr>
              <w:jc w:val="center"/>
              <w:rPr>
                <w:sz w:val="18"/>
                <w:szCs w:val="18"/>
              </w:rPr>
            </w:pPr>
          </w:p>
        </w:tc>
      </w:tr>
      <w:tr w:rsidR="008B00F9" w:rsidRPr="002272FA" w14:paraId="492B9D2B" w14:textId="77777777" w:rsidTr="008774D9">
        <w:trPr>
          <w:trHeight w:val="292"/>
        </w:trPr>
        <w:tc>
          <w:tcPr>
            <w:tcW w:w="3752" w:type="dxa"/>
            <w:noWrap/>
            <w:vAlign w:val="bottom"/>
            <w:hideMark/>
          </w:tcPr>
          <w:p w14:paraId="540AF1DB" w14:textId="77777777" w:rsidR="008B00F9" w:rsidRPr="002272FA" w:rsidRDefault="008B00F9" w:rsidP="00425E16">
            <w:pPr>
              <w:jc w:val="center"/>
              <w:rPr>
                <w:sz w:val="18"/>
                <w:szCs w:val="18"/>
              </w:rPr>
            </w:pPr>
            <w:r w:rsidRPr="002272FA">
              <w:rPr>
                <w:sz w:val="18"/>
                <w:szCs w:val="18"/>
              </w:rPr>
              <w:t>_________________</w:t>
            </w:r>
          </w:p>
        </w:tc>
        <w:tc>
          <w:tcPr>
            <w:tcW w:w="3767" w:type="dxa"/>
            <w:vAlign w:val="bottom"/>
            <w:hideMark/>
          </w:tcPr>
          <w:p w14:paraId="42ED52D9" w14:textId="77777777" w:rsidR="008B00F9" w:rsidRPr="002272FA" w:rsidRDefault="008B00F9" w:rsidP="00425E16">
            <w:pPr>
              <w:jc w:val="center"/>
              <w:rPr>
                <w:sz w:val="18"/>
                <w:szCs w:val="18"/>
              </w:rPr>
            </w:pPr>
            <w:r w:rsidRPr="002272FA">
              <w:rPr>
                <w:sz w:val="18"/>
                <w:szCs w:val="18"/>
              </w:rPr>
              <w:t>_________________</w:t>
            </w:r>
          </w:p>
        </w:tc>
        <w:tc>
          <w:tcPr>
            <w:tcW w:w="3614" w:type="dxa"/>
            <w:gridSpan w:val="3"/>
            <w:vAlign w:val="bottom"/>
            <w:hideMark/>
          </w:tcPr>
          <w:p w14:paraId="25902514" w14:textId="77777777" w:rsidR="008B00F9" w:rsidRPr="002272FA" w:rsidRDefault="008B00F9" w:rsidP="00425E16">
            <w:pPr>
              <w:ind w:left="538"/>
              <w:rPr>
                <w:sz w:val="18"/>
                <w:szCs w:val="18"/>
              </w:rPr>
            </w:pPr>
            <w:r w:rsidRPr="002272FA">
              <w:rPr>
                <w:sz w:val="18"/>
                <w:szCs w:val="18"/>
              </w:rPr>
              <w:t>___________</w:t>
            </w:r>
          </w:p>
        </w:tc>
        <w:tc>
          <w:tcPr>
            <w:tcW w:w="3260" w:type="dxa"/>
            <w:gridSpan w:val="3"/>
            <w:vAlign w:val="bottom"/>
            <w:hideMark/>
          </w:tcPr>
          <w:p w14:paraId="25EB265E" w14:textId="77777777" w:rsidR="008B00F9" w:rsidRPr="002272FA" w:rsidRDefault="008B00F9" w:rsidP="00425E16">
            <w:pPr>
              <w:jc w:val="center"/>
              <w:rPr>
                <w:sz w:val="18"/>
                <w:szCs w:val="18"/>
              </w:rPr>
            </w:pPr>
            <w:r w:rsidRPr="002272FA">
              <w:rPr>
                <w:sz w:val="18"/>
                <w:szCs w:val="18"/>
              </w:rPr>
              <w:t>_____________</w:t>
            </w:r>
          </w:p>
        </w:tc>
      </w:tr>
      <w:tr w:rsidR="008B00F9" w:rsidRPr="002272FA" w14:paraId="3A602B35" w14:textId="77777777" w:rsidTr="008774D9">
        <w:trPr>
          <w:trHeight w:val="292"/>
        </w:trPr>
        <w:tc>
          <w:tcPr>
            <w:tcW w:w="3752" w:type="dxa"/>
            <w:noWrap/>
            <w:vAlign w:val="bottom"/>
            <w:hideMark/>
          </w:tcPr>
          <w:p w14:paraId="29395D3A" w14:textId="77777777" w:rsidR="008B00F9" w:rsidRPr="002272FA" w:rsidRDefault="008B00F9" w:rsidP="00425E16">
            <w:pPr>
              <w:jc w:val="center"/>
              <w:rPr>
                <w:sz w:val="18"/>
                <w:szCs w:val="18"/>
              </w:rPr>
            </w:pPr>
            <w:r w:rsidRPr="002272FA">
              <w:rPr>
                <w:sz w:val="18"/>
                <w:szCs w:val="18"/>
              </w:rPr>
              <w:t>Подразделение</w:t>
            </w:r>
          </w:p>
        </w:tc>
        <w:tc>
          <w:tcPr>
            <w:tcW w:w="3767" w:type="dxa"/>
            <w:vAlign w:val="bottom"/>
            <w:hideMark/>
          </w:tcPr>
          <w:p w14:paraId="18BA5569" w14:textId="77777777" w:rsidR="008B00F9" w:rsidRPr="002272FA" w:rsidRDefault="008B00F9" w:rsidP="00425E16">
            <w:pPr>
              <w:jc w:val="center"/>
              <w:rPr>
                <w:sz w:val="18"/>
                <w:szCs w:val="18"/>
              </w:rPr>
            </w:pPr>
            <w:r w:rsidRPr="002272FA">
              <w:rPr>
                <w:sz w:val="18"/>
                <w:szCs w:val="18"/>
              </w:rPr>
              <w:t>Должность</w:t>
            </w:r>
          </w:p>
        </w:tc>
        <w:tc>
          <w:tcPr>
            <w:tcW w:w="3614" w:type="dxa"/>
            <w:gridSpan w:val="3"/>
            <w:vAlign w:val="bottom"/>
            <w:hideMark/>
          </w:tcPr>
          <w:p w14:paraId="3F6B60BB" w14:textId="77777777" w:rsidR="008B00F9" w:rsidRPr="002272FA" w:rsidRDefault="008B00F9" w:rsidP="00425E16">
            <w:pPr>
              <w:ind w:left="538"/>
              <w:rPr>
                <w:sz w:val="18"/>
                <w:szCs w:val="18"/>
              </w:rPr>
            </w:pPr>
            <w:r w:rsidRPr="002272FA">
              <w:rPr>
                <w:sz w:val="18"/>
                <w:szCs w:val="18"/>
              </w:rPr>
              <w:t>Подпись, дата</w:t>
            </w:r>
          </w:p>
        </w:tc>
        <w:tc>
          <w:tcPr>
            <w:tcW w:w="3260" w:type="dxa"/>
            <w:gridSpan w:val="3"/>
            <w:vAlign w:val="bottom"/>
            <w:hideMark/>
          </w:tcPr>
          <w:p w14:paraId="156AB9A2" w14:textId="77777777" w:rsidR="008B00F9" w:rsidRPr="002272FA" w:rsidRDefault="008B00F9" w:rsidP="00425E16">
            <w:pPr>
              <w:jc w:val="center"/>
              <w:rPr>
                <w:sz w:val="18"/>
                <w:szCs w:val="18"/>
              </w:rPr>
            </w:pPr>
            <w:r w:rsidRPr="002272FA">
              <w:rPr>
                <w:sz w:val="18"/>
                <w:szCs w:val="18"/>
              </w:rPr>
              <w:t>Ф.И.О.</w:t>
            </w:r>
          </w:p>
        </w:tc>
      </w:tr>
    </w:tbl>
    <w:p w14:paraId="1666624E" w14:textId="77777777" w:rsidR="008B00F9" w:rsidRPr="002272FA" w:rsidRDefault="008B00F9" w:rsidP="008B00F9">
      <w:pPr>
        <w:jc w:val="center"/>
        <w:rPr>
          <w:szCs w:val="22"/>
          <w:lang w:eastAsia="en-US"/>
        </w:rPr>
      </w:pPr>
    </w:p>
    <w:p w14:paraId="70D5F9D6" w14:textId="77777777" w:rsidR="008B00F9" w:rsidRPr="002272FA" w:rsidRDefault="008B00F9" w:rsidP="008B00F9">
      <w:pPr>
        <w:jc w:val="center"/>
      </w:pPr>
    </w:p>
    <w:p w14:paraId="5BDE8D16" w14:textId="77777777" w:rsidR="008B00F9" w:rsidRPr="002272FA" w:rsidRDefault="008B00F9" w:rsidP="008B00F9">
      <w:pPr>
        <w:jc w:val="center"/>
      </w:pPr>
    </w:p>
    <w:p w14:paraId="03D7790F" w14:textId="77777777" w:rsidR="008B00F9" w:rsidRPr="002272FA" w:rsidRDefault="008B00F9" w:rsidP="008B00F9">
      <w:pPr>
        <w:jc w:val="center"/>
      </w:pPr>
    </w:p>
    <w:p w14:paraId="7C4BF5C9" w14:textId="77777777" w:rsidR="008B00F9" w:rsidRPr="002272FA" w:rsidRDefault="008B00F9" w:rsidP="008B00F9">
      <w:pPr>
        <w:jc w:val="center"/>
      </w:pPr>
    </w:p>
    <w:p w14:paraId="092108D9" w14:textId="77777777" w:rsidR="008B00F9" w:rsidRPr="002272FA" w:rsidRDefault="008B00F9" w:rsidP="008B00F9">
      <w:pPr>
        <w:jc w:val="center"/>
      </w:pPr>
    </w:p>
    <w:p w14:paraId="535D24CD" w14:textId="77777777" w:rsidR="008B00F9" w:rsidRPr="002272FA" w:rsidRDefault="008B00F9" w:rsidP="008774D9">
      <w:pPr>
        <w:widowControl w:val="0"/>
        <w:autoSpaceDE w:val="0"/>
        <w:autoSpaceDN w:val="0"/>
        <w:adjustRightInd w:val="0"/>
        <w:spacing w:after="120"/>
        <w:jc w:val="center"/>
        <w:rPr>
          <w:rFonts w:eastAsiaTheme="minorHAnsi"/>
          <w:szCs w:val="22"/>
          <w:lang w:eastAsia="en-US"/>
        </w:rPr>
      </w:pPr>
      <w:r w:rsidRPr="002272FA">
        <w:t>г.________________, 20__.</w:t>
      </w:r>
      <w:r w:rsidRPr="002272FA">
        <w:br w:type="page"/>
      </w:r>
    </w:p>
    <w:tbl>
      <w:tblPr>
        <w:tblW w:w="133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1"/>
      </w:tblGrid>
      <w:tr w:rsidR="008B00F9" w:rsidRPr="002272FA" w14:paraId="093F0F58" w14:textId="77777777" w:rsidTr="008774D9">
        <w:trPr>
          <w:trHeight w:val="373"/>
        </w:trPr>
        <w:tc>
          <w:tcPr>
            <w:tcW w:w="1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3759C09D" w14:textId="77777777" w:rsidR="008B00F9" w:rsidRPr="002272FA" w:rsidRDefault="008B00F9" w:rsidP="008B00F9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272FA">
              <w:rPr>
                <w:b/>
                <w:sz w:val="28"/>
                <w:szCs w:val="28"/>
              </w:rPr>
              <w:lastRenderedPageBreak/>
              <w:t>Общие сведения о предмете закупки</w:t>
            </w:r>
          </w:p>
        </w:tc>
      </w:tr>
      <w:tr w:rsidR="008B00F9" w:rsidRPr="002272FA" w14:paraId="6AF69087" w14:textId="77777777" w:rsidTr="008774D9">
        <w:trPr>
          <w:trHeight w:val="919"/>
        </w:trPr>
        <w:tc>
          <w:tcPr>
            <w:tcW w:w="1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33C614F" w14:textId="77777777" w:rsidR="008B00F9" w:rsidRPr="002272FA" w:rsidRDefault="008B00F9" w:rsidP="008B00F9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 w:rsidRPr="002272FA">
              <w:rPr>
                <w:b/>
              </w:rPr>
              <w:t>Сведения о заказчике:</w:t>
            </w:r>
          </w:p>
          <w:p w14:paraId="4E6DF255" w14:textId="77777777" w:rsidR="008B00F9" w:rsidRPr="002272FA" w:rsidRDefault="008B00F9" w:rsidP="00425E16">
            <w:pPr>
              <w:ind w:left="360"/>
              <w:jc w:val="center"/>
              <w:rPr>
                <w:sz w:val="20"/>
              </w:rPr>
            </w:pPr>
            <w:r w:rsidRPr="002272FA">
              <w:t>(Наименование, адрес, местонахождение Заказчика, сведения о виде деятельности, контактные телефоны и информацию о контактах другими способами связи, банковские реквизиты)</w:t>
            </w:r>
          </w:p>
        </w:tc>
      </w:tr>
      <w:tr w:rsidR="008B00F9" w:rsidRPr="002272FA" w14:paraId="240097BA" w14:textId="77777777" w:rsidTr="008774D9">
        <w:trPr>
          <w:trHeight w:val="327"/>
        </w:trPr>
        <w:tc>
          <w:tcPr>
            <w:tcW w:w="1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693B" w14:textId="77777777" w:rsidR="008B00F9" w:rsidRPr="002272FA" w:rsidRDefault="008B00F9" w:rsidP="00425E16">
            <w:pPr>
              <w:ind w:left="34"/>
              <w:jc w:val="center"/>
              <w:rPr>
                <w:b/>
              </w:rPr>
            </w:pPr>
          </w:p>
          <w:tbl>
            <w:tblPr>
              <w:tblW w:w="13103" w:type="dxa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0"/>
              <w:gridCol w:w="6483"/>
            </w:tblGrid>
            <w:tr w:rsidR="008B00F9" w:rsidRPr="002272FA" w14:paraId="393559AB" w14:textId="77777777" w:rsidTr="008774D9">
              <w:trPr>
                <w:trHeight w:val="975"/>
              </w:trPr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8BC59" w14:textId="77777777" w:rsidR="008B00F9" w:rsidRPr="002272FA" w:rsidRDefault="008B00F9" w:rsidP="00425E16">
                  <w:pPr>
                    <w:rPr>
                      <w:rFonts w:eastAsia="Calibri"/>
                      <w:lang w:eastAsia="en-US"/>
                    </w:rPr>
                  </w:pPr>
                  <w:r w:rsidRPr="002272FA">
                    <w:rPr>
                      <w:lang w:eastAsia="en-US"/>
                    </w:rPr>
                    <w:t>Полное фирменное наименование:</w:t>
                  </w:r>
                </w:p>
              </w:tc>
              <w:tc>
                <w:tcPr>
                  <w:tcW w:w="6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E79D8" w14:textId="5C6C1E06" w:rsidR="008B00F9" w:rsidRPr="002272FA" w:rsidRDefault="004030BD" w:rsidP="00425E16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2272FA">
                    <w:rPr>
                      <w:b/>
                      <w:bCs/>
                    </w:rPr>
                    <w:t>ЗАО</w:t>
                  </w:r>
                  <w:r w:rsidRPr="002272FA">
                    <w:rPr>
                      <w:b/>
                      <w:bCs/>
                      <w:snapToGrid w:val="0"/>
                    </w:rPr>
                    <w:t xml:space="preserve"> «</w:t>
                  </w:r>
                  <w:r w:rsidRPr="002272FA">
                    <w:rPr>
                      <w:b/>
                      <w:bCs/>
                    </w:rPr>
                    <w:t>АГРОЛИПЕЦК-АГРО-Инвест</w:t>
                  </w:r>
                  <w:r w:rsidRPr="002272FA">
                    <w:rPr>
                      <w:b/>
                      <w:bCs/>
                      <w:snapToGrid w:val="0"/>
                    </w:rPr>
                    <w:t xml:space="preserve">», </w:t>
                  </w:r>
                  <w:r w:rsidRPr="002272FA">
                    <w:rPr>
                      <w:b/>
                      <w:bCs/>
                      <w:color w:val="000000"/>
                    </w:rPr>
                    <w:t>ЗАО "Дмитриев-АГРО-Инвест", ЗАО "Касторное-АГРО-Инвест", ООО "Моршанск-АГРО-Инвест", ООО "Сосновка-АГРО-Инвест", ООО "Становое-АГРО-Инвест", ООО «Данков АГРО-Инвест", ООО «Долгоруково АГРО-Инвест", ООО  "ВАПК"</w:t>
                  </w:r>
                  <w:r w:rsidR="002272FA" w:rsidRPr="002272FA">
                    <w:rPr>
                      <w:b/>
                      <w:bCs/>
                      <w:color w:val="000000"/>
                    </w:rPr>
                    <w:t>, ООО "Новохоперск-АГРО-Инвест".</w:t>
                  </w:r>
                </w:p>
              </w:tc>
            </w:tr>
            <w:tr w:rsidR="00421F8C" w:rsidRPr="002272FA" w14:paraId="1A79B813" w14:textId="77777777" w:rsidTr="007526BC">
              <w:trPr>
                <w:trHeight w:val="264"/>
              </w:trPr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DB4E2" w14:textId="77777777" w:rsidR="00421F8C" w:rsidRPr="002272FA" w:rsidRDefault="00421F8C" w:rsidP="00425E16">
                  <w:pPr>
                    <w:rPr>
                      <w:rFonts w:eastAsia="Calibri"/>
                      <w:lang w:eastAsia="en-US"/>
                    </w:rPr>
                  </w:pPr>
                  <w:r w:rsidRPr="002272FA">
                    <w:rPr>
                      <w:lang w:eastAsia="en-US"/>
                    </w:rPr>
                    <w:t>Сокращенное фирменное наименование:</w:t>
                  </w:r>
                </w:p>
              </w:tc>
              <w:tc>
                <w:tcPr>
                  <w:tcW w:w="6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ED1320B" w14:textId="60D34866" w:rsidR="00421F8C" w:rsidRPr="00421F8C" w:rsidRDefault="00421F8C" w:rsidP="00425E16">
                  <w:pPr>
                    <w:rPr>
                      <w:rFonts w:eastAsia="Calibri"/>
                      <w:bCs/>
                      <w:lang w:eastAsia="en-US"/>
                    </w:rPr>
                  </w:pPr>
                  <w:r w:rsidRPr="00421F8C">
                    <w:rPr>
                      <w:rFonts w:eastAsia="Calibri"/>
                      <w:bCs/>
                      <w:lang w:eastAsia="en-US"/>
                    </w:rPr>
                    <w:t xml:space="preserve">Реквизиты </w:t>
                  </w:r>
                  <w:r w:rsidRPr="00421F8C">
                    <w:rPr>
                      <w:bCs/>
                      <w:lang w:eastAsia="ar-SA"/>
                    </w:rPr>
                    <w:t xml:space="preserve">в разбивке по Обществам указаны </w:t>
                  </w:r>
                  <w:proofErr w:type="gramStart"/>
                  <w:r w:rsidRPr="00421F8C">
                    <w:rPr>
                      <w:bCs/>
                      <w:lang w:eastAsia="ar-SA"/>
                    </w:rPr>
                    <w:t>в  Приложении</w:t>
                  </w:r>
                  <w:proofErr w:type="gramEnd"/>
                  <w:r w:rsidRPr="00421F8C">
                    <w:rPr>
                      <w:bCs/>
                      <w:lang w:eastAsia="ar-SA"/>
                    </w:rPr>
                    <w:t xml:space="preserve"> № 1.</w:t>
                  </w:r>
                </w:p>
              </w:tc>
            </w:tr>
            <w:tr w:rsidR="00421F8C" w:rsidRPr="002272FA" w14:paraId="5D42434E" w14:textId="77777777" w:rsidTr="007526BC">
              <w:trPr>
                <w:trHeight w:val="344"/>
              </w:trPr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76FD7" w14:textId="77777777" w:rsidR="00421F8C" w:rsidRPr="002272FA" w:rsidRDefault="00421F8C" w:rsidP="00425E16">
                  <w:pPr>
                    <w:rPr>
                      <w:rFonts w:eastAsia="Calibri"/>
                      <w:lang w:eastAsia="en-US"/>
                    </w:rPr>
                  </w:pPr>
                  <w:r w:rsidRPr="002272FA">
                    <w:rPr>
                      <w:lang w:eastAsia="en-US"/>
                    </w:rPr>
                    <w:t>Место нахождения (согласно ЕГРЮЛ):</w:t>
                  </w:r>
                </w:p>
              </w:tc>
              <w:tc>
                <w:tcPr>
                  <w:tcW w:w="64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AA7B20" w14:textId="77777777" w:rsidR="00421F8C" w:rsidRPr="002272FA" w:rsidRDefault="00421F8C" w:rsidP="00425E16">
                  <w:pPr>
                    <w:shd w:val="clear" w:color="auto" w:fill="FFFFFF"/>
                    <w:ind w:hanging="14"/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421F8C" w:rsidRPr="002272FA" w14:paraId="39471B7E" w14:textId="77777777" w:rsidTr="007526BC">
              <w:trPr>
                <w:trHeight w:val="315"/>
              </w:trPr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CE884" w14:textId="77777777" w:rsidR="00421F8C" w:rsidRPr="002272FA" w:rsidRDefault="00421F8C" w:rsidP="00425E16">
                  <w:pPr>
                    <w:rPr>
                      <w:rFonts w:eastAsia="Calibri"/>
                      <w:lang w:eastAsia="en-US"/>
                    </w:rPr>
                  </w:pPr>
                  <w:r w:rsidRPr="002272FA">
                    <w:rPr>
                      <w:lang w:eastAsia="en-US"/>
                    </w:rPr>
                    <w:t>Почтовый адрес:</w:t>
                  </w:r>
                </w:p>
              </w:tc>
              <w:tc>
                <w:tcPr>
                  <w:tcW w:w="64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110059" w14:textId="77777777" w:rsidR="00421F8C" w:rsidRPr="002272FA" w:rsidRDefault="00421F8C" w:rsidP="00425E16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421F8C" w:rsidRPr="002272FA" w14:paraId="48311492" w14:textId="77777777" w:rsidTr="007526BC">
              <w:trPr>
                <w:trHeight w:val="344"/>
              </w:trPr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67D59" w14:textId="77777777" w:rsidR="00421F8C" w:rsidRPr="002272FA" w:rsidRDefault="00421F8C" w:rsidP="00425E16">
                  <w:pPr>
                    <w:rPr>
                      <w:rFonts w:eastAsia="Calibri"/>
                      <w:lang w:eastAsia="en-US"/>
                    </w:rPr>
                  </w:pPr>
                  <w:r w:rsidRPr="002272FA">
                    <w:rPr>
                      <w:lang w:eastAsia="en-US"/>
                    </w:rPr>
                    <w:t>Сведения о государственной регистрации:</w:t>
                  </w:r>
                </w:p>
              </w:tc>
              <w:tc>
                <w:tcPr>
                  <w:tcW w:w="64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633B199" w14:textId="77777777" w:rsidR="00421F8C" w:rsidRPr="002272FA" w:rsidRDefault="00421F8C" w:rsidP="00425E16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421F8C" w:rsidRPr="002272FA" w14:paraId="02B3A21E" w14:textId="77777777" w:rsidTr="007526BC">
              <w:trPr>
                <w:trHeight w:val="315"/>
              </w:trPr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F04A6" w14:textId="77777777" w:rsidR="00421F8C" w:rsidRPr="002272FA" w:rsidRDefault="00421F8C" w:rsidP="00425E16">
                  <w:pPr>
                    <w:rPr>
                      <w:rFonts w:eastAsia="Calibri"/>
                      <w:lang w:eastAsia="en-US"/>
                    </w:rPr>
                  </w:pPr>
                  <w:r w:rsidRPr="002272FA">
                    <w:rPr>
                      <w:lang w:eastAsia="en-US"/>
                    </w:rPr>
                    <w:t>ИНН</w:t>
                  </w:r>
                </w:p>
              </w:tc>
              <w:tc>
                <w:tcPr>
                  <w:tcW w:w="64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922573" w14:textId="77777777" w:rsidR="00421F8C" w:rsidRPr="002272FA" w:rsidRDefault="00421F8C" w:rsidP="00425E16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421F8C" w:rsidRPr="002272FA" w14:paraId="180831E3" w14:textId="77777777" w:rsidTr="007526BC">
              <w:trPr>
                <w:trHeight w:val="344"/>
              </w:trPr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F1DC2" w14:textId="77777777" w:rsidR="00421F8C" w:rsidRPr="002272FA" w:rsidRDefault="00421F8C" w:rsidP="00425E16">
                  <w:pPr>
                    <w:rPr>
                      <w:rFonts w:eastAsia="Calibri"/>
                      <w:lang w:eastAsia="en-US"/>
                    </w:rPr>
                  </w:pPr>
                  <w:r w:rsidRPr="002272FA">
                    <w:rPr>
                      <w:lang w:eastAsia="en-US"/>
                    </w:rPr>
                    <w:t>КПП</w:t>
                  </w:r>
                </w:p>
              </w:tc>
              <w:tc>
                <w:tcPr>
                  <w:tcW w:w="64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05728C" w14:textId="77777777" w:rsidR="00421F8C" w:rsidRPr="002272FA" w:rsidRDefault="00421F8C" w:rsidP="00425E16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</w:tc>
            </w:tr>
            <w:tr w:rsidR="00421F8C" w:rsidRPr="002272FA" w14:paraId="1CE1BA6D" w14:textId="77777777" w:rsidTr="007526BC">
              <w:trPr>
                <w:trHeight w:val="315"/>
              </w:trPr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EA0D1" w14:textId="77777777" w:rsidR="00421F8C" w:rsidRPr="002272FA" w:rsidRDefault="00421F8C" w:rsidP="00425E16">
                  <w:pPr>
                    <w:tabs>
                      <w:tab w:val="num" w:pos="0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  <w:r w:rsidRPr="002272FA">
                    <w:rPr>
                      <w:lang w:eastAsia="en-US"/>
                    </w:rPr>
                    <w:t xml:space="preserve">Банковские реквизиты: </w:t>
                  </w:r>
                </w:p>
              </w:tc>
              <w:tc>
                <w:tcPr>
                  <w:tcW w:w="64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81C331C" w14:textId="77777777" w:rsidR="00421F8C" w:rsidRPr="002272FA" w:rsidRDefault="00421F8C" w:rsidP="00425E16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21F8C" w:rsidRPr="002272FA" w14:paraId="37B53D51" w14:textId="77777777" w:rsidTr="007526BC">
              <w:trPr>
                <w:trHeight w:val="344"/>
              </w:trPr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9A7BD" w14:textId="77777777" w:rsidR="00421F8C" w:rsidRPr="002272FA" w:rsidRDefault="00421F8C" w:rsidP="00425E16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  <w:r w:rsidRPr="002272FA">
                    <w:rPr>
                      <w:lang w:eastAsia="en-US"/>
                    </w:rPr>
                    <w:t xml:space="preserve">Телефоны: </w:t>
                  </w:r>
                </w:p>
              </w:tc>
              <w:tc>
                <w:tcPr>
                  <w:tcW w:w="648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F64C3B7" w14:textId="77777777" w:rsidR="00421F8C" w:rsidRPr="002272FA" w:rsidRDefault="00421F8C" w:rsidP="00425E16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421F8C" w:rsidRPr="002272FA" w14:paraId="6E7EA4C8" w14:textId="77777777" w:rsidTr="007526BC">
              <w:trPr>
                <w:trHeight w:val="315"/>
              </w:trPr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E0D3D" w14:textId="77777777" w:rsidR="00421F8C" w:rsidRPr="002272FA" w:rsidRDefault="00421F8C" w:rsidP="00425E16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  <w:r w:rsidRPr="002272FA">
                    <w:rPr>
                      <w:lang w:eastAsia="en-US"/>
                    </w:rPr>
                    <w:t>Электронная почта</w:t>
                  </w:r>
                </w:p>
              </w:tc>
              <w:tc>
                <w:tcPr>
                  <w:tcW w:w="64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EBB92" w14:textId="77777777" w:rsidR="00421F8C" w:rsidRPr="002272FA" w:rsidRDefault="00421F8C" w:rsidP="00425E16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8B00F9" w:rsidRPr="002272FA" w14:paraId="2391C6F3" w14:textId="77777777" w:rsidTr="008774D9">
              <w:trPr>
                <w:trHeight w:val="344"/>
              </w:trPr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47735" w14:textId="77777777" w:rsidR="008B00F9" w:rsidRPr="002272FA" w:rsidRDefault="008B00F9" w:rsidP="00425E16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  <w:r w:rsidRPr="002272FA">
                    <w:rPr>
                      <w:lang w:eastAsia="en-US"/>
                    </w:rPr>
                    <w:t>Сайт компании</w:t>
                  </w:r>
                </w:p>
              </w:tc>
              <w:tc>
                <w:tcPr>
                  <w:tcW w:w="6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DEB1E" w14:textId="77777777" w:rsidR="008B00F9" w:rsidRPr="002272FA" w:rsidRDefault="00FF7613" w:rsidP="00425E16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  <w:r w:rsidRPr="002272FA">
                    <w:rPr>
                      <w:rFonts w:eastAsia="Calibri"/>
                      <w:lang w:eastAsia="en-US"/>
                    </w:rPr>
                    <w:t>https://www.agroinvest.com/</w:t>
                  </w:r>
                </w:p>
              </w:tc>
            </w:tr>
            <w:tr w:rsidR="008B00F9" w:rsidRPr="002272FA" w14:paraId="2668E73D" w14:textId="77777777" w:rsidTr="008774D9">
              <w:trPr>
                <w:trHeight w:val="659"/>
              </w:trPr>
              <w:tc>
                <w:tcPr>
                  <w:tcW w:w="6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8A253B" w14:textId="77777777" w:rsidR="008B00F9" w:rsidRPr="002272FA" w:rsidRDefault="008B00F9" w:rsidP="00425E16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  <w:r w:rsidRPr="002272FA">
                    <w:rPr>
                      <w:lang w:eastAsia="en-US"/>
                    </w:rPr>
                    <w:t xml:space="preserve">Контактное лицо (должность, ФИО, телефон, </w:t>
                  </w:r>
                  <w:proofErr w:type="spellStart"/>
                  <w:proofErr w:type="gramStart"/>
                  <w:r w:rsidRPr="002272FA">
                    <w:rPr>
                      <w:lang w:eastAsia="en-US"/>
                    </w:rPr>
                    <w:t>эл.почта</w:t>
                  </w:r>
                  <w:proofErr w:type="spellEnd"/>
                  <w:proofErr w:type="gramEnd"/>
                  <w:r w:rsidRPr="002272FA">
                    <w:rPr>
                      <w:lang w:eastAsia="en-US"/>
                    </w:rPr>
                    <w:t>)</w:t>
                  </w:r>
                </w:p>
              </w:tc>
              <w:tc>
                <w:tcPr>
                  <w:tcW w:w="6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026D80" w14:textId="77777777" w:rsidR="00457974" w:rsidRPr="002272FA" w:rsidRDefault="00FF7613" w:rsidP="00425E16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  <w:r w:rsidRPr="002272FA">
                    <w:rPr>
                      <w:rFonts w:eastAsia="Calibri"/>
                      <w:lang w:eastAsia="en-US"/>
                    </w:rPr>
                    <w:t>Начальник отдела логистики Шумилин Сергей Юрьевич</w:t>
                  </w:r>
                </w:p>
                <w:p w14:paraId="10C310D1" w14:textId="433C5E82" w:rsidR="008B00F9" w:rsidRPr="002272FA" w:rsidRDefault="00FF7613" w:rsidP="00425E16">
                  <w:pPr>
                    <w:tabs>
                      <w:tab w:val="num" w:pos="0"/>
                      <w:tab w:val="left" w:pos="9355"/>
                    </w:tabs>
                    <w:jc w:val="both"/>
                    <w:rPr>
                      <w:rFonts w:eastAsia="Calibri"/>
                      <w:lang w:eastAsia="en-US"/>
                    </w:rPr>
                  </w:pPr>
                  <w:r w:rsidRPr="002272FA">
                    <w:rPr>
                      <w:rFonts w:eastAsia="Calibri"/>
                      <w:lang w:eastAsia="en-US"/>
                    </w:rPr>
                    <w:t xml:space="preserve"> </w:t>
                  </w:r>
                  <w:hyperlink r:id="rId8" w:history="1">
                    <w:r w:rsidRPr="002272FA">
                      <w:rPr>
                        <w:rStyle w:val="ae"/>
                        <w:rFonts w:eastAsiaTheme="minorEastAsia"/>
                        <w:noProof/>
                        <w:color w:val="auto"/>
                        <w:sz w:val="18"/>
                      </w:rPr>
                      <w:t>+</w:t>
                    </w:r>
                    <w:r w:rsidRPr="002272FA">
                      <w:rPr>
                        <w:rFonts w:eastAsia="Calibri"/>
                        <w:lang w:eastAsia="en-US"/>
                      </w:rPr>
                      <w:t>7 (473) 232-27-72 (20414)</w:t>
                    </w:r>
                  </w:hyperlink>
                </w:p>
              </w:tc>
            </w:tr>
          </w:tbl>
          <w:p w14:paraId="217BC350" w14:textId="77777777" w:rsidR="008B00F9" w:rsidRPr="002272FA" w:rsidRDefault="008B00F9" w:rsidP="00425E16">
            <w:pPr>
              <w:ind w:left="34"/>
              <w:jc w:val="center"/>
              <w:rPr>
                <w:b/>
              </w:rPr>
            </w:pPr>
          </w:p>
        </w:tc>
      </w:tr>
      <w:tr w:rsidR="008B00F9" w:rsidRPr="002272FA" w14:paraId="55773BA1" w14:textId="77777777" w:rsidTr="008774D9">
        <w:trPr>
          <w:trHeight w:val="1088"/>
        </w:trPr>
        <w:tc>
          <w:tcPr>
            <w:tcW w:w="1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5C96EDF" w14:textId="77777777" w:rsidR="008B00F9" w:rsidRPr="002272FA" w:rsidRDefault="008B00F9" w:rsidP="008B00F9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 w:rsidRPr="002272FA">
              <w:rPr>
                <w:b/>
              </w:rPr>
              <w:t>Общие сведения о предмете закупки</w:t>
            </w:r>
          </w:p>
          <w:p w14:paraId="5BAF329B" w14:textId="77777777" w:rsidR="008B00F9" w:rsidRPr="002272FA" w:rsidRDefault="008B00F9" w:rsidP="00425E16">
            <w:pPr>
              <w:ind w:left="34"/>
              <w:jc w:val="center"/>
              <w:rPr>
                <w:b/>
                <w:lang w:eastAsia="en-US"/>
              </w:rPr>
            </w:pPr>
            <w:r w:rsidRPr="002272FA">
              <w:rPr>
                <w:b/>
              </w:rPr>
              <w:t>(с указанием краткой характеристики того, что необходимо заказчику)</w:t>
            </w:r>
          </w:p>
          <w:p w14:paraId="6B355D17" w14:textId="77777777" w:rsidR="008B00F9" w:rsidRPr="002272FA" w:rsidRDefault="008B00F9" w:rsidP="00425E16">
            <w:pPr>
              <w:jc w:val="center"/>
            </w:pPr>
            <w:r w:rsidRPr="002272FA">
              <w:rPr>
                <w:sz w:val="20"/>
              </w:rPr>
              <w:t>* Вид, наименование и цели выполнения работ/ оказания услуг</w:t>
            </w:r>
          </w:p>
          <w:p w14:paraId="79413410" w14:textId="77777777" w:rsidR="008B00F9" w:rsidRPr="002272FA" w:rsidRDefault="008B00F9" w:rsidP="00425E16">
            <w:pPr>
              <w:ind w:left="34"/>
              <w:jc w:val="center"/>
            </w:pPr>
            <w:r w:rsidRPr="002272FA">
              <w:rPr>
                <w:sz w:val="20"/>
              </w:rPr>
              <w:t>(с указанием краткой характеристики того, выполнение каких работ/услуг необходимо заказчику)</w:t>
            </w:r>
          </w:p>
        </w:tc>
      </w:tr>
      <w:tr w:rsidR="008B00F9" w:rsidRPr="002272FA" w14:paraId="1A5212E1" w14:textId="77777777" w:rsidTr="008774D9">
        <w:trPr>
          <w:trHeight w:val="332"/>
        </w:trPr>
        <w:tc>
          <w:tcPr>
            <w:tcW w:w="1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6607" w14:textId="5B46267D" w:rsidR="008B00F9" w:rsidRPr="00843C77" w:rsidRDefault="008B00F9" w:rsidP="00425E16">
            <w:pPr>
              <w:ind w:firstLine="709"/>
              <w:jc w:val="both"/>
            </w:pPr>
            <w:r w:rsidRPr="00843C77">
              <w:rPr>
                <w:bCs/>
                <w:snapToGrid w:val="0"/>
              </w:rPr>
              <w:t xml:space="preserve">Оказание услуг по транспортировке </w:t>
            </w:r>
            <w:r w:rsidR="00843C77" w:rsidRPr="00843C77">
              <w:rPr>
                <w:bCs/>
                <w:snapToGrid w:val="0"/>
              </w:rPr>
              <w:t>готовой продукции и МПР</w:t>
            </w:r>
          </w:p>
        </w:tc>
      </w:tr>
    </w:tbl>
    <w:p w14:paraId="59AB10A3" w14:textId="77777777" w:rsidR="008B00F9" w:rsidRPr="002272FA" w:rsidRDefault="008B00F9" w:rsidP="008B00F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12AA2152" w14:textId="77777777" w:rsidR="008774D9" w:rsidRPr="002272FA" w:rsidRDefault="008774D9" w:rsidP="008B00F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23CD140B" w14:textId="77777777" w:rsidR="008774D9" w:rsidRPr="002272FA" w:rsidRDefault="008774D9" w:rsidP="008B00F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0D86A7E4" w14:textId="77777777" w:rsidR="008774D9" w:rsidRPr="002272FA" w:rsidRDefault="008774D9" w:rsidP="008B00F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01E38AA8" w14:textId="77777777" w:rsidR="008774D9" w:rsidRPr="002272FA" w:rsidRDefault="008774D9" w:rsidP="008B00F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114B04AF" w14:textId="77777777" w:rsidR="008774D9" w:rsidRPr="002272FA" w:rsidRDefault="008774D9" w:rsidP="008B00F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05FF6327" w14:textId="77777777" w:rsidR="008774D9" w:rsidRPr="002272FA" w:rsidRDefault="008774D9" w:rsidP="008B00F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318B94C7" w14:textId="77777777" w:rsidR="008774D9" w:rsidRPr="002272FA" w:rsidRDefault="008774D9" w:rsidP="008B00F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52D76651" w14:textId="77777777" w:rsidR="008774D9" w:rsidRPr="002272FA" w:rsidRDefault="008774D9" w:rsidP="008B00F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2C7D0AF7" w14:textId="77777777" w:rsidR="008774D9" w:rsidRPr="002272FA" w:rsidRDefault="008774D9" w:rsidP="008B00F9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541A81E4" w14:textId="77777777" w:rsidR="008774D9" w:rsidRPr="002272FA" w:rsidRDefault="008774D9" w:rsidP="008B00F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117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7"/>
      </w:tblGrid>
      <w:tr w:rsidR="008B00F9" w:rsidRPr="002272FA" w14:paraId="5146531E" w14:textId="77777777" w:rsidTr="008774D9">
        <w:trPr>
          <w:trHeight w:val="27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7F5F1B4" w14:textId="77777777" w:rsidR="008B00F9" w:rsidRPr="002272FA" w:rsidRDefault="008B00F9" w:rsidP="008B00F9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lang w:val="en-US"/>
              </w:rPr>
            </w:pPr>
            <w:proofErr w:type="spellStart"/>
            <w:r w:rsidRPr="002272FA">
              <w:rPr>
                <w:b/>
                <w:sz w:val="28"/>
                <w:lang w:val="en-US"/>
              </w:rPr>
              <w:t>Техническая</w:t>
            </w:r>
            <w:proofErr w:type="spellEnd"/>
            <w:r w:rsidRPr="002272FA">
              <w:rPr>
                <w:b/>
                <w:sz w:val="28"/>
                <w:lang w:val="en-US"/>
              </w:rPr>
              <w:t xml:space="preserve"> </w:t>
            </w:r>
            <w:proofErr w:type="spellStart"/>
            <w:r w:rsidRPr="002272FA">
              <w:rPr>
                <w:b/>
                <w:sz w:val="28"/>
                <w:lang w:val="en-US"/>
              </w:rPr>
              <w:t>документация</w:t>
            </w:r>
            <w:proofErr w:type="spellEnd"/>
          </w:p>
        </w:tc>
      </w:tr>
      <w:tr w:rsidR="008B00F9" w:rsidRPr="002272FA" w14:paraId="706D624A" w14:textId="77777777" w:rsidTr="008774D9">
        <w:trPr>
          <w:trHeight w:val="625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1EF7FBE" w14:textId="77777777" w:rsidR="008B00F9" w:rsidRPr="002272FA" w:rsidRDefault="008B00F9" w:rsidP="008B00F9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 w:rsidRPr="002272FA">
              <w:rPr>
                <w:b/>
              </w:rPr>
              <w:t>Технические требования к материалам, оборудованию, ОС.</w:t>
            </w:r>
          </w:p>
          <w:p w14:paraId="2C044755" w14:textId="77777777" w:rsidR="008B00F9" w:rsidRPr="002272FA" w:rsidRDefault="008B00F9" w:rsidP="00425E16">
            <w:pPr>
              <w:ind w:left="720"/>
              <w:jc w:val="center"/>
            </w:pPr>
            <w:r w:rsidRPr="002272FA">
              <w:rPr>
                <w:sz w:val="20"/>
              </w:rPr>
              <w:t>*Перечень и объемы выполнения работ/ оказания услуг</w:t>
            </w:r>
          </w:p>
          <w:p w14:paraId="3B316145" w14:textId="77777777" w:rsidR="008B00F9" w:rsidRPr="002272FA" w:rsidRDefault="008B00F9" w:rsidP="00425E16">
            <w:pPr>
              <w:ind w:left="360"/>
              <w:jc w:val="center"/>
              <w:rPr>
                <w:b/>
              </w:rPr>
            </w:pPr>
            <w:r w:rsidRPr="002272FA">
              <w:rPr>
                <w:sz w:val="20"/>
              </w:rPr>
              <w:t>(подробный перечень действий, их количественные и качественные показатели, требуемые от исполнителя с учетом потребностей заказчика)</w:t>
            </w:r>
          </w:p>
        </w:tc>
      </w:tr>
      <w:tr w:rsidR="008B00F9" w:rsidRPr="002272FA" w14:paraId="42A2F473" w14:textId="77777777" w:rsidTr="008774D9">
        <w:trPr>
          <w:trHeight w:val="3389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A300" w14:textId="77777777" w:rsidR="008B00F9" w:rsidRPr="002272FA" w:rsidRDefault="008B00F9" w:rsidP="008B00F9">
            <w:pPr>
              <w:numPr>
                <w:ilvl w:val="2"/>
                <w:numId w:val="2"/>
              </w:numPr>
              <w:jc w:val="center"/>
              <w:rPr>
                <w:b/>
              </w:rPr>
            </w:pPr>
            <w:r w:rsidRPr="002272FA">
              <w:rPr>
                <w:b/>
              </w:rPr>
              <w:t>Основные параметры, размеры и количество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60"/>
              <w:gridCol w:w="2140"/>
              <w:gridCol w:w="1172"/>
              <w:gridCol w:w="5709"/>
              <w:gridCol w:w="1950"/>
            </w:tblGrid>
            <w:tr w:rsidR="00D7479A" w:rsidRPr="002272FA" w14:paraId="404C3AD8" w14:textId="77777777" w:rsidTr="00D7479A">
              <w:trPr>
                <w:trHeight w:val="1479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5A030E" w14:textId="77777777" w:rsidR="00D7479A" w:rsidRPr="002272FA" w:rsidRDefault="00D7479A" w:rsidP="00425E16">
                  <w:pPr>
                    <w:jc w:val="center"/>
                    <w:rPr>
                      <w:b/>
                    </w:rPr>
                  </w:pPr>
                  <w:r w:rsidRPr="002272FA">
                    <w:rPr>
                      <w:b/>
                    </w:rPr>
                    <w:t>№</w:t>
                  </w:r>
                </w:p>
                <w:p w14:paraId="7D33F192" w14:textId="77777777" w:rsidR="00D7479A" w:rsidRPr="002272FA" w:rsidRDefault="00D7479A" w:rsidP="00425E16">
                  <w:pPr>
                    <w:jc w:val="center"/>
                    <w:rPr>
                      <w:b/>
                    </w:rPr>
                  </w:pPr>
                  <w:r w:rsidRPr="002272FA">
                    <w:rPr>
                      <w:b/>
                    </w:rPr>
                    <w:t>п/п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C764CD" w14:textId="77777777" w:rsidR="00D7479A" w:rsidRPr="002272FA" w:rsidRDefault="00D7479A" w:rsidP="00425E16">
                  <w:pPr>
                    <w:jc w:val="center"/>
                    <w:rPr>
                      <w:b/>
                    </w:rPr>
                  </w:pPr>
                  <w:r w:rsidRPr="002272FA">
                    <w:rPr>
                      <w:b/>
                    </w:rPr>
                    <w:t>Наименование материала</w:t>
                  </w:r>
                </w:p>
                <w:p w14:paraId="1872E291" w14:textId="77777777" w:rsidR="00D7479A" w:rsidRPr="002272FA" w:rsidRDefault="00D7479A" w:rsidP="00425E16">
                  <w:pPr>
                    <w:jc w:val="center"/>
                    <w:rPr>
                      <w:sz w:val="20"/>
                    </w:rPr>
                  </w:pPr>
                  <w:r w:rsidRPr="002272FA">
                    <w:rPr>
                      <w:b/>
                    </w:rPr>
                    <w:t>*</w:t>
                  </w:r>
                  <w:r w:rsidRPr="002272FA">
                    <w:t xml:space="preserve"> </w:t>
                  </w:r>
                  <w:r w:rsidRPr="002272FA">
                    <w:rPr>
                      <w:sz w:val="20"/>
                    </w:rPr>
                    <w:t xml:space="preserve">Наименование работ/услуг (конкретной цели </w:t>
                  </w:r>
                  <w:proofErr w:type="spellStart"/>
                  <w:r w:rsidRPr="002272FA">
                    <w:rPr>
                      <w:sz w:val="20"/>
                    </w:rPr>
                    <w:t>выполн</w:t>
                  </w:r>
                  <w:proofErr w:type="spellEnd"/>
                </w:p>
                <w:p w14:paraId="0A6AA334" w14:textId="77777777" w:rsidR="00D7479A" w:rsidRPr="002272FA" w:rsidRDefault="00D7479A" w:rsidP="00425E16">
                  <w:pPr>
                    <w:jc w:val="center"/>
                    <w:rPr>
                      <w:b/>
                    </w:rPr>
                  </w:pPr>
                  <w:proofErr w:type="spellStart"/>
                  <w:r w:rsidRPr="002272FA">
                    <w:rPr>
                      <w:sz w:val="20"/>
                    </w:rPr>
                    <w:t>ния</w:t>
                  </w:r>
                  <w:proofErr w:type="spellEnd"/>
                  <w:r w:rsidRPr="002272FA">
                    <w:rPr>
                      <w:sz w:val="20"/>
                    </w:rPr>
                    <w:t xml:space="preserve"> работ)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03C327" w14:textId="77777777" w:rsidR="00D7479A" w:rsidRPr="002272FA" w:rsidRDefault="00D7479A" w:rsidP="00425E16">
                  <w:pPr>
                    <w:jc w:val="center"/>
                    <w:rPr>
                      <w:b/>
                    </w:rPr>
                  </w:pPr>
                  <w:r w:rsidRPr="002272FA">
                    <w:rPr>
                      <w:b/>
                    </w:rPr>
                    <w:t>Артикул</w:t>
                  </w:r>
                </w:p>
              </w:tc>
              <w:tc>
                <w:tcPr>
                  <w:tcW w:w="9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629107" w14:textId="77777777" w:rsidR="00D7479A" w:rsidRPr="002272FA" w:rsidRDefault="00D7479A" w:rsidP="00425E16">
                  <w:pPr>
                    <w:jc w:val="center"/>
                    <w:rPr>
                      <w:b/>
                    </w:rPr>
                  </w:pPr>
                  <w:r w:rsidRPr="002272FA">
                    <w:rPr>
                      <w:b/>
                    </w:rPr>
                    <w:t xml:space="preserve">Технические параметры </w:t>
                  </w:r>
                  <w:proofErr w:type="spellStart"/>
                  <w:r w:rsidRPr="002272FA">
                    <w:rPr>
                      <w:b/>
                    </w:rPr>
                    <w:t>ШхВхГ</w:t>
                  </w:r>
                  <w:proofErr w:type="spellEnd"/>
                  <w:r w:rsidRPr="002272FA">
                    <w:rPr>
                      <w:b/>
                    </w:rPr>
                    <w:t xml:space="preserve">, марка, и </w:t>
                  </w:r>
                  <w:proofErr w:type="spellStart"/>
                  <w:r w:rsidRPr="002272FA">
                    <w:rPr>
                      <w:b/>
                    </w:rPr>
                    <w:t>д.т</w:t>
                  </w:r>
                  <w:proofErr w:type="spellEnd"/>
                  <w:r w:rsidRPr="002272FA">
                    <w:rPr>
                      <w:b/>
                    </w:rPr>
                    <w:t>.)</w:t>
                  </w:r>
                </w:p>
                <w:p w14:paraId="7762758F" w14:textId="77777777" w:rsidR="00D7479A" w:rsidRPr="002272FA" w:rsidRDefault="00D7479A" w:rsidP="00425E16">
                  <w:pPr>
                    <w:jc w:val="center"/>
                    <w:rPr>
                      <w:b/>
                    </w:rPr>
                  </w:pPr>
                  <w:r w:rsidRPr="002272FA">
                    <w:rPr>
                      <w:b/>
                    </w:rPr>
                    <w:t xml:space="preserve">* </w:t>
                  </w:r>
                  <w:r w:rsidRPr="002272FA">
                    <w:t xml:space="preserve">Описание работ/услуги (подробный перечень действий, входящих в состав работ, позволяющих максимально возможно достичь поставленной цели; вещественные/значимые показатели, определяющие конечный результат)  </w:t>
                  </w: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44DBBF" w14:textId="77777777" w:rsidR="00D7479A" w:rsidRPr="002272FA" w:rsidRDefault="00D7479A" w:rsidP="00425E16">
                  <w:pPr>
                    <w:jc w:val="center"/>
                    <w:rPr>
                      <w:b/>
                    </w:rPr>
                  </w:pPr>
                  <w:r w:rsidRPr="002272FA">
                    <w:rPr>
                      <w:b/>
                    </w:rPr>
                    <w:t>Количество</w:t>
                  </w:r>
                </w:p>
                <w:p w14:paraId="47AEFE56" w14:textId="77777777" w:rsidR="00D7479A" w:rsidRPr="002272FA" w:rsidRDefault="00D7479A" w:rsidP="00425E16">
                  <w:pPr>
                    <w:jc w:val="center"/>
                    <w:rPr>
                      <w:b/>
                    </w:rPr>
                  </w:pPr>
                  <w:r w:rsidRPr="002272FA">
                    <w:rPr>
                      <w:b/>
                    </w:rPr>
                    <w:t>*</w:t>
                  </w:r>
                  <w:r w:rsidRPr="002272FA">
                    <w:t xml:space="preserve"> Количественный показатель </w:t>
                  </w:r>
                  <w:proofErr w:type="gramStart"/>
                  <w:r w:rsidRPr="002272FA">
                    <w:t>объема  работ</w:t>
                  </w:r>
                  <w:proofErr w:type="gramEnd"/>
                  <w:r w:rsidRPr="002272FA">
                    <w:t>/услуг</w:t>
                  </w:r>
                </w:p>
              </w:tc>
            </w:tr>
            <w:tr w:rsidR="00D7479A" w:rsidRPr="002272FA" w14:paraId="29EB3AC4" w14:textId="77777777" w:rsidTr="00D7479A">
              <w:trPr>
                <w:trHeight w:val="3668"/>
              </w:trPr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A59F8" w14:textId="77777777" w:rsidR="00D7479A" w:rsidRPr="002272FA" w:rsidRDefault="00D7479A" w:rsidP="00425E16">
                  <w:pPr>
                    <w:rPr>
                      <w:b/>
                    </w:rPr>
                  </w:pPr>
                  <w:bookmarkStart w:id="0" w:name="_Hlk69810684"/>
                  <w:r w:rsidRPr="002272FA">
                    <w:rPr>
                      <w:b/>
                    </w:rPr>
                    <w:t>1</w:t>
                  </w:r>
                </w:p>
              </w:tc>
              <w:tc>
                <w:tcPr>
                  <w:tcW w:w="1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A4F58" w14:textId="285082C5" w:rsidR="00D7479A" w:rsidRPr="002272FA" w:rsidRDefault="00D7479A" w:rsidP="00425E16">
                  <w:pPr>
                    <w:rPr>
                      <w:b/>
                      <w:bCs/>
                    </w:rPr>
                  </w:pPr>
                  <w:r w:rsidRPr="002272FA">
                    <w:rPr>
                      <w:b/>
                      <w:bCs/>
                      <w:snapToGrid w:val="0"/>
                    </w:rPr>
                    <w:t>Предоставление автомобильного транспорта для транспортировки зерновых, масличных, удобрений, воды для полива.</w:t>
                  </w:r>
                </w:p>
              </w:tc>
              <w:tc>
                <w:tcPr>
                  <w:tcW w:w="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2AB0D" w14:textId="77777777" w:rsidR="00D7479A" w:rsidRPr="002272FA" w:rsidRDefault="00D7479A" w:rsidP="00425E16">
                  <w:pPr>
                    <w:rPr>
                      <w:b/>
                    </w:rPr>
                  </w:pPr>
                </w:p>
              </w:tc>
              <w:tc>
                <w:tcPr>
                  <w:tcW w:w="9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653BF" w14:textId="5B6AE5C4" w:rsidR="006A185C" w:rsidRPr="002C75E1" w:rsidRDefault="006A185C" w:rsidP="006A185C">
                  <w:pPr>
                    <w:suppressAutoHyphens/>
                    <w:spacing w:after="200" w:line="276" w:lineRule="auto"/>
                    <w:ind w:right="-1"/>
                    <w:contextualSpacing/>
                    <w:mirrorIndents/>
                    <w:outlineLvl w:val="0"/>
                    <w:rPr>
                      <w:bCs/>
                      <w:lang w:eastAsia="ar-SA"/>
                    </w:rPr>
                  </w:pPr>
                  <w:r w:rsidRPr="002C75E1">
                    <w:rPr>
                      <w:bCs/>
                      <w:lang w:eastAsia="ar-SA"/>
                    </w:rPr>
                    <w:t xml:space="preserve">Объемы в разбивке по Обществам указаны </w:t>
                  </w:r>
                  <w:proofErr w:type="gramStart"/>
                  <w:r w:rsidRPr="002C75E1">
                    <w:rPr>
                      <w:bCs/>
                      <w:lang w:eastAsia="ar-SA"/>
                    </w:rPr>
                    <w:t>в  Приложении</w:t>
                  </w:r>
                  <w:proofErr w:type="gramEnd"/>
                  <w:r w:rsidRPr="002C75E1">
                    <w:rPr>
                      <w:bCs/>
                      <w:lang w:eastAsia="ar-SA"/>
                    </w:rPr>
                    <w:t xml:space="preserve"> № </w:t>
                  </w:r>
                  <w:r w:rsidR="00421F8C">
                    <w:rPr>
                      <w:bCs/>
                      <w:lang w:eastAsia="ar-SA"/>
                    </w:rPr>
                    <w:t>2</w:t>
                  </w:r>
                  <w:r w:rsidRPr="002C75E1">
                    <w:rPr>
                      <w:bCs/>
                      <w:lang w:eastAsia="ar-SA"/>
                    </w:rPr>
                    <w:t>.</w:t>
                  </w:r>
                </w:p>
                <w:p w14:paraId="5574F89E" w14:textId="03729C18" w:rsidR="002C75E1" w:rsidRPr="002C75E1" w:rsidRDefault="002C75E1" w:rsidP="006A185C">
                  <w:pPr>
                    <w:suppressAutoHyphens/>
                    <w:spacing w:after="200" w:line="276" w:lineRule="auto"/>
                    <w:ind w:right="-1"/>
                    <w:contextualSpacing/>
                    <w:mirrorIndents/>
                    <w:outlineLvl w:val="0"/>
                    <w:rPr>
                      <w:bCs/>
                      <w:lang w:eastAsia="ar-SA"/>
                    </w:rPr>
                  </w:pPr>
                  <w:r w:rsidRPr="002C75E1">
                    <w:rPr>
                      <w:color w:val="000000"/>
                      <w:sz w:val="22"/>
                      <w:szCs w:val="22"/>
                    </w:rPr>
                    <w:t>Перевозка с/х продукции склад-клиент, согласно требований предъявляемых в заявке на перевозку (Приложение № 1 к договору).</w:t>
                  </w:r>
                  <w:r w:rsidRPr="002C75E1">
                    <w:rPr>
                      <w:color w:val="000000"/>
                      <w:sz w:val="22"/>
                      <w:szCs w:val="22"/>
                    </w:rPr>
                    <w:br/>
                    <w:t xml:space="preserve">Формат предоставления ставок с июля по </w:t>
                  </w:r>
                  <w:proofErr w:type="gramStart"/>
                  <w:r w:rsidRPr="002C75E1">
                    <w:rPr>
                      <w:color w:val="000000"/>
                      <w:sz w:val="22"/>
                      <w:szCs w:val="22"/>
                    </w:rPr>
                    <w:t>ноябрь  и</w:t>
                  </w:r>
                  <w:proofErr w:type="gramEnd"/>
                  <w:r w:rsidRPr="002C75E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2C75E1">
                    <w:rPr>
                      <w:color w:val="000000"/>
                      <w:sz w:val="22"/>
                      <w:szCs w:val="22"/>
                    </w:rPr>
                    <w:br/>
                    <w:t>с ноября по июль.</w:t>
                  </w:r>
                </w:p>
                <w:p w14:paraId="029042E9" w14:textId="5EDA3EC3" w:rsidR="00D7479A" w:rsidRPr="002272FA" w:rsidRDefault="00D7479A" w:rsidP="00425E16">
                  <w:pPr>
                    <w:rPr>
                      <w:rFonts w:ascii="Calibri" w:hAnsi="Calibri" w:cs="Calibri"/>
                      <w:bCs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20719D" w14:textId="4F1B68A7" w:rsidR="00D7479A" w:rsidRDefault="00D7479A" w:rsidP="002272FA">
                  <w:pPr>
                    <w:rPr>
                      <w:bCs/>
                      <w:snapToGrid w:val="0"/>
                      <w:sz w:val="22"/>
                      <w:szCs w:val="22"/>
                    </w:rPr>
                  </w:pPr>
                  <w:r>
                    <w:rPr>
                      <w:bCs/>
                      <w:snapToGrid w:val="0"/>
                      <w:sz w:val="22"/>
                      <w:szCs w:val="22"/>
                    </w:rPr>
                    <w:t xml:space="preserve">В </w:t>
                  </w:r>
                  <w:r w:rsidR="006A185C">
                    <w:rPr>
                      <w:bCs/>
                      <w:snapToGrid w:val="0"/>
                      <w:sz w:val="22"/>
                      <w:szCs w:val="22"/>
                    </w:rPr>
                    <w:t xml:space="preserve">Приложении № </w:t>
                  </w:r>
                  <w:r w:rsidR="00421F8C">
                    <w:rPr>
                      <w:bCs/>
                      <w:snapToGrid w:val="0"/>
                      <w:sz w:val="22"/>
                      <w:szCs w:val="22"/>
                    </w:rPr>
                    <w:t>2</w:t>
                  </w:r>
                  <w:r w:rsidR="006A185C">
                    <w:rPr>
                      <w:bCs/>
                      <w:snapToGrid w:val="0"/>
                      <w:sz w:val="22"/>
                      <w:szCs w:val="22"/>
                    </w:rPr>
                    <w:t xml:space="preserve">, </w:t>
                  </w:r>
                  <w:r w:rsidRPr="00E80DA2">
                    <w:rPr>
                      <w:bCs/>
                      <w:snapToGrid w:val="0"/>
                      <w:sz w:val="22"/>
                      <w:szCs w:val="22"/>
                    </w:rPr>
                    <w:t>указ</w:t>
                  </w:r>
                  <w:r>
                    <w:rPr>
                      <w:bCs/>
                      <w:snapToGrid w:val="0"/>
                      <w:sz w:val="22"/>
                      <w:szCs w:val="22"/>
                    </w:rPr>
                    <w:t xml:space="preserve">ана плановая урожайность в тоннах, данный объем является ориентировочным и может не совпадать с фактическим. До начала перевозки с/х продукции фактический объем указывается </w:t>
                  </w:r>
                </w:p>
                <w:p w14:paraId="73639DF6" w14:textId="41994E8C" w:rsidR="00D7479A" w:rsidRPr="00D7479A" w:rsidRDefault="00D7479A" w:rsidP="00D7479A">
                  <w:pPr>
                    <w:rPr>
                      <w:bCs/>
                      <w:snapToGrid w:val="0"/>
                      <w:sz w:val="22"/>
                      <w:szCs w:val="22"/>
                    </w:rPr>
                  </w:pPr>
                  <w:r w:rsidRPr="00E80DA2">
                    <w:rPr>
                      <w:bCs/>
                      <w:snapToGrid w:val="0"/>
                      <w:sz w:val="22"/>
                      <w:szCs w:val="22"/>
                    </w:rPr>
                    <w:t>в Заявке на перевозк</w:t>
                  </w:r>
                  <w:r>
                    <w:rPr>
                      <w:bCs/>
                      <w:snapToGrid w:val="0"/>
                      <w:sz w:val="22"/>
                      <w:szCs w:val="22"/>
                    </w:rPr>
                    <w:t>у.</w:t>
                  </w:r>
                </w:p>
              </w:tc>
            </w:tr>
            <w:bookmarkEnd w:id="0"/>
          </w:tbl>
          <w:p w14:paraId="7F8C40E8" w14:textId="77777777" w:rsidR="008B00F9" w:rsidRPr="002272FA" w:rsidRDefault="008B00F9" w:rsidP="00425E16">
            <w:pPr>
              <w:spacing w:after="160" w:line="256" w:lineRule="auto"/>
              <w:ind w:left="792"/>
              <w:rPr>
                <w:b/>
              </w:rPr>
            </w:pPr>
          </w:p>
        </w:tc>
      </w:tr>
      <w:tr w:rsidR="008B00F9" w:rsidRPr="002272FA" w14:paraId="2D8C9086" w14:textId="77777777" w:rsidTr="008774D9">
        <w:trPr>
          <w:trHeight w:val="4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B679" w14:textId="77777777" w:rsidR="008B00F9" w:rsidRPr="002272FA" w:rsidRDefault="008B00F9" w:rsidP="008B00F9">
            <w:pPr>
              <w:numPr>
                <w:ilvl w:val="2"/>
                <w:numId w:val="2"/>
              </w:numPr>
              <w:jc w:val="center"/>
              <w:rPr>
                <w:b/>
              </w:rPr>
            </w:pPr>
            <w:r w:rsidRPr="002272FA">
              <w:rPr>
                <w:b/>
              </w:rPr>
              <w:t>Требования по надежности (указывается срок службы, наработки на отказ)</w:t>
            </w:r>
          </w:p>
          <w:p w14:paraId="17CCF981" w14:textId="53460872" w:rsidR="008B00F9" w:rsidRPr="002272FA" w:rsidRDefault="00E13E95" w:rsidP="002272FA">
            <w:pPr>
              <w:rPr>
                <w:bCs/>
              </w:rPr>
            </w:pPr>
            <w:r w:rsidRPr="002272FA">
              <w:rPr>
                <w:b/>
              </w:rPr>
              <w:t xml:space="preserve">Обеспечение полного объёма перевозок в </w:t>
            </w:r>
            <w:proofErr w:type="gramStart"/>
            <w:r w:rsidRPr="002272FA">
              <w:rPr>
                <w:b/>
              </w:rPr>
              <w:t xml:space="preserve">указанный </w:t>
            </w:r>
            <w:r w:rsidR="00170339" w:rsidRPr="002272FA">
              <w:rPr>
                <w:b/>
              </w:rPr>
              <w:t xml:space="preserve"> срок</w:t>
            </w:r>
            <w:proofErr w:type="gramEnd"/>
            <w:r w:rsidR="00170339" w:rsidRPr="002272FA">
              <w:rPr>
                <w:b/>
              </w:rPr>
              <w:t xml:space="preserve"> </w:t>
            </w:r>
            <w:r w:rsidRPr="002272FA">
              <w:rPr>
                <w:b/>
              </w:rPr>
              <w:t>по средствам заявк</w:t>
            </w:r>
            <w:r w:rsidR="004030BD" w:rsidRPr="002272FA">
              <w:rPr>
                <w:b/>
              </w:rPr>
              <w:t xml:space="preserve">и. </w:t>
            </w:r>
            <w:r w:rsidR="004030BD" w:rsidRPr="002272FA">
              <w:rPr>
                <w:bCs/>
                <w:snapToGrid w:val="0"/>
              </w:rPr>
              <w:t xml:space="preserve">Вид </w:t>
            </w:r>
            <w:proofErr w:type="gramStart"/>
            <w:r w:rsidR="004030BD" w:rsidRPr="002272FA">
              <w:rPr>
                <w:bCs/>
                <w:snapToGrid w:val="0"/>
              </w:rPr>
              <w:t>автотранспорта  и</w:t>
            </w:r>
            <w:proofErr w:type="gramEnd"/>
            <w:r w:rsidR="004030BD" w:rsidRPr="002272FA">
              <w:rPr>
                <w:bCs/>
                <w:snapToGrid w:val="0"/>
              </w:rPr>
              <w:t xml:space="preserve"> перевозки (уборка, перемещение, подвоз воды и т.д.) указываются в Заявке (Приложение №1 к Договору). </w:t>
            </w:r>
            <w:r w:rsidR="004030BD" w:rsidRPr="002272FA">
              <w:rPr>
                <w:bCs/>
                <w:snapToGrid w:val="0"/>
              </w:rPr>
              <w:lastRenderedPageBreak/>
              <w:t>Место доставки определятся заявкой в зависимости от потребности Заказчика по маршрутам, указанным в Заявке.</w:t>
            </w:r>
            <w:r w:rsidR="002272FA" w:rsidRPr="002272FA">
              <w:rPr>
                <w:bCs/>
                <w:snapToGrid w:val="0"/>
              </w:rPr>
              <w:t xml:space="preserve"> </w:t>
            </w:r>
            <w:r w:rsidR="002272FA" w:rsidRPr="002272FA">
              <w:rPr>
                <w:bCs/>
              </w:rPr>
              <w:t xml:space="preserve">Требование к транспорту: при транспортировке зерновых, масленичных культур предоставляются </w:t>
            </w:r>
            <w:proofErr w:type="spellStart"/>
            <w:r w:rsidR="002272FA" w:rsidRPr="002272FA">
              <w:rPr>
                <w:bCs/>
              </w:rPr>
              <w:t>сельхозники</w:t>
            </w:r>
            <w:proofErr w:type="spellEnd"/>
            <w:r w:rsidR="002272FA" w:rsidRPr="002272FA">
              <w:rPr>
                <w:bCs/>
              </w:rPr>
              <w:t xml:space="preserve"> (бортовые по согласованию), самосвалы. </w:t>
            </w:r>
            <w:proofErr w:type="gramStart"/>
            <w:r w:rsidR="002272FA" w:rsidRPr="002272FA">
              <w:rPr>
                <w:bCs/>
              </w:rPr>
              <w:t>При транспортировки</w:t>
            </w:r>
            <w:proofErr w:type="gramEnd"/>
            <w:r w:rsidR="002272FA" w:rsidRPr="002272FA">
              <w:rPr>
                <w:bCs/>
              </w:rPr>
              <w:t xml:space="preserve"> картофеля с поля предоставляются одиночки самосвалы с возможностью задней разгрузки. При транспортировке овощных культур предоставляются одиночки самосвалы.</w:t>
            </w:r>
          </w:p>
        </w:tc>
      </w:tr>
      <w:tr w:rsidR="008B00F9" w:rsidRPr="002272FA" w14:paraId="4A15586D" w14:textId="77777777" w:rsidTr="008774D9">
        <w:trPr>
          <w:trHeight w:val="666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2EAD" w14:textId="77777777" w:rsidR="008B00F9" w:rsidRPr="002272FA" w:rsidRDefault="008B00F9" w:rsidP="008B00F9">
            <w:pPr>
              <w:numPr>
                <w:ilvl w:val="2"/>
                <w:numId w:val="2"/>
              </w:numPr>
              <w:jc w:val="center"/>
              <w:rPr>
                <w:b/>
              </w:rPr>
            </w:pPr>
            <w:r w:rsidRPr="002272FA">
              <w:rPr>
                <w:b/>
              </w:rPr>
              <w:lastRenderedPageBreak/>
              <w:t>Требования к конструкции, монтажно-технические требования (в том числе требования к пуско-наладке и вводу в эксплуатацию)</w:t>
            </w:r>
          </w:p>
          <w:p w14:paraId="50B85157" w14:textId="77777777" w:rsidR="008B00F9" w:rsidRPr="002272FA" w:rsidRDefault="00E13E95" w:rsidP="00425E16">
            <w:pPr>
              <w:ind w:left="34"/>
              <w:jc w:val="center"/>
              <w:rPr>
                <w:b/>
              </w:rPr>
            </w:pPr>
            <w:r w:rsidRPr="002272FA">
              <w:rPr>
                <w:b/>
              </w:rPr>
              <w:t>Не предъявляются</w:t>
            </w:r>
          </w:p>
        </w:tc>
      </w:tr>
      <w:tr w:rsidR="008B00F9" w:rsidRPr="002272FA" w14:paraId="7D830679" w14:textId="77777777" w:rsidTr="008774D9">
        <w:trPr>
          <w:trHeight w:val="452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1947" w14:textId="77777777" w:rsidR="008B00F9" w:rsidRPr="002272FA" w:rsidRDefault="008B00F9" w:rsidP="008B00F9">
            <w:pPr>
              <w:numPr>
                <w:ilvl w:val="2"/>
                <w:numId w:val="2"/>
              </w:numPr>
              <w:jc w:val="center"/>
              <w:rPr>
                <w:b/>
              </w:rPr>
            </w:pPr>
            <w:r w:rsidRPr="002272FA">
              <w:rPr>
                <w:b/>
              </w:rPr>
              <w:t xml:space="preserve">Требования к материалам и комплектующим оборудования </w:t>
            </w:r>
          </w:p>
          <w:p w14:paraId="5C4C7DCD" w14:textId="21AF1C64" w:rsidR="008B00F9" w:rsidRPr="002272FA" w:rsidRDefault="004030BD" w:rsidP="00425E16">
            <w:pPr>
              <w:ind w:left="34"/>
              <w:jc w:val="center"/>
              <w:rPr>
                <w:b/>
              </w:rPr>
            </w:pPr>
            <w:r w:rsidRPr="002272FA">
              <w:rPr>
                <w:bCs/>
                <w:snapToGrid w:val="0"/>
              </w:rPr>
              <w:t xml:space="preserve">Вид </w:t>
            </w:r>
            <w:proofErr w:type="gramStart"/>
            <w:r w:rsidRPr="002272FA">
              <w:rPr>
                <w:bCs/>
                <w:snapToGrid w:val="0"/>
              </w:rPr>
              <w:t>автотранспорта  и</w:t>
            </w:r>
            <w:proofErr w:type="gramEnd"/>
            <w:r w:rsidRPr="002272FA">
              <w:rPr>
                <w:bCs/>
                <w:snapToGrid w:val="0"/>
              </w:rPr>
              <w:t xml:space="preserve"> перевозки (уборка, перемещение, подвоз воды и т.д.) указываются в Заявке (Приложение №1 к Договору).</w:t>
            </w:r>
          </w:p>
        </w:tc>
      </w:tr>
      <w:tr w:rsidR="008B00F9" w:rsidRPr="002272FA" w14:paraId="6C70323E" w14:textId="77777777" w:rsidTr="008774D9">
        <w:trPr>
          <w:trHeight w:val="423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C4A77" w14:textId="77777777" w:rsidR="008B00F9" w:rsidRPr="002272FA" w:rsidRDefault="008B00F9" w:rsidP="008B00F9">
            <w:pPr>
              <w:numPr>
                <w:ilvl w:val="2"/>
                <w:numId w:val="2"/>
              </w:numPr>
              <w:jc w:val="center"/>
              <w:rPr>
                <w:b/>
              </w:rPr>
            </w:pPr>
            <w:r w:rsidRPr="002272FA">
              <w:rPr>
                <w:b/>
              </w:rPr>
              <w:t>Требования к электропитанию и/или прочим технологическим ресурсам</w:t>
            </w:r>
          </w:p>
          <w:p w14:paraId="7BD0E6C3" w14:textId="242B3530" w:rsidR="0049798C" w:rsidRPr="002272FA" w:rsidRDefault="0049798C" w:rsidP="0049798C">
            <w:pPr>
              <w:tabs>
                <w:tab w:val="left" w:pos="284"/>
                <w:tab w:val="left" w:pos="851"/>
              </w:tabs>
              <w:suppressAutoHyphens/>
              <w:ind w:right="-1"/>
              <w:contextualSpacing/>
              <w:mirrorIndents/>
              <w:jc w:val="both"/>
              <w:outlineLvl w:val="0"/>
              <w:rPr>
                <w:rFonts w:eastAsiaTheme="minorEastAsia"/>
                <w:lang w:eastAsia="ar-SA"/>
              </w:rPr>
            </w:pPr>
            <w:r w:rsidRPr="002272FA">
              <w:rPr>
                <w:rFonts w:eastAsiaTheme="minorEastAsia"/>
                <w:lang w:eastAsia="ar-SA"/>
              </w:rPr>
              <w:t>Обеспечить возможность подключения средств объективного контроля (GPS мониторинга) Клиента к бортовой сети автомобильного транспорта Исполнителя. С момента установки средств объективного контроля на автомобильный транспорт и до их возврата Клиенту не отключать средства объективного контроля без согласования с Клиентом. Обеспечить бесперебойное питание средств объективного контроля (</w:t>
            </w:r>
            <w:r w:rsidRPr="002272FA">
              <w:rPr>
                <w:rFonts w:eastAsiaTheme="minorEastAsia"/>
                <w:lang w:val="en-US" w:eastAsia="ar-SA"/>
              </w:rPr>
              <w:t>GPS</w:t>
            </w:r>
            <w:r w:rsidRPr="002272FA">
              <w:rPr>
                <w:rFonts w:eastAsiaTheme="minorEastAsia"/>
                <w:lang w:eastAsia="ar-SA"/>
              </w:rPr>
              <w:t xml:space="preserve"> мониторинга). Предоставлять по требованию Клиента автомобильный транспорт для осмотра, в том числе на предмет установки запрещенных устройств, искажающих информацию спидометра и прочее.</w:t>
            </w:r>
          </w:p>
          <w:p w14:paraId="3E0F2602" w14:textId="24695CE5" w:rsidR="0049798C" w:rsidRPr="002272FA" w:rsidRDefault="0049798C" w:rsidP="0049798C">
            <w:pPr>
              <w:tabs>
                <w:tab w:val="left" w:pos="851"/>
              </w:tabs>
              <w:suppressAutoHyphens/>
              <w:ind w:right="-1"/>
              <w:contextualSpacing/>
              <w:mirrorIndents/>
              <w:jc w:val="both"/>
              <w:outlineLvl w:val="0"/>
              <w:rPr>
                <w:rFonts w:eastAsiaTheme="minorEastAsia"/>
                <w:lang w:eastAsia="ar-SA"/>
              </w:rPr>
            </w:pPr>
          </w:p>
          <w:p w14:paraId="54E19078" w14:textId="26419C1F" w:rsidR="0049798C" w:rsidRPr="002272FA" w:rsidRDefault="0049798C" w:rsidP="0049798C">
            <w:pPr>
              <w:ind w:left="720"/>
              <w:rPr>
                <w:b/>
              </w:rPr>
            </w:pPr>
          </w:p>
        </w:tc>
      </w:tr>
      <w:tr w:rsidR="008B00F9" w:rsidRPr="002272FA" w14:paraId="54162150" w14:textId="77777777" w:rsidTr="008774D9">
        <w:trPr>
          <w:trHeight w:val="214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6EE2" w14:textId="77777777" w:rsidR="008B00F9" w:rsidRPr="002272FA" w:rsidRDefault="008B00F9" w:rsidP="008B00F9">
            <w:pPr>
              <w:numPr>
                <w:ilvl w:val="2"/>
                <w:numId w:val="2"/>
              </w:numPr>
              <w:jc w:val="center"/>
              <w:rPr>
                <w:b/>
              </w:rPr>
            </w:pPr>
            <w:r w:rsidRPr="002272FA">
              <w:rPr>
                <w:b/>
              </w:rPr>
              <w:t>Требования к контрольно-измерительным приборам и автоматике</w:t>
            </w:r>
          </w:p>
          <w:p w14:paraId="129C5F48" w14:textId="29D0D0E7" w:rsidR="0049798C" w:rsidRPr="002272FA" w:rsidRDefault="00425E16" w:rsidP="0049798C">
            <w:pPr>
              <w:suppressAutoHyphens/>
              <w:ind w:right="-1"/>
              <w:contextualSpacing/>
              <w:mirrorIndents/>
              <w:jc w:val="both"/>
              <w:outlineLvl w:val="0"/>
              <w:rPr>
                <w:rFonts w:eastAsiaTheme="minorEastAsia"/>
                <w:lang w:eastAsia="ar-SA"/>
              </w:rPr>
            </w:pPr>
            <w:r w:rsidRPr="002272FA">
              <w:rPr>
                <w:rStyle w:val="blk"/>
              </w:rPr>
              <w:t xml:space="preserve">Поставщик услуги обязан подавать под погрузку </w:t>
            </w:r>
            <w:r w:rsidR="0049798C" w:rsidRPr="002272FA">
              <w:rPr>
                <w:rFonts w:eastAsiaTheme="minorEastAsia"/>
              </w:rPr>
              <w:t>технически</w:t>
            </w:r>
            <w:r w:rsidR="0049798C" w:rsidRPr="002272FA">
              <w:rPr>
                <w:rFonts w:eastAsiaTheme="minorEastAsia"/>
                <w:lang w:eastAsia="ar-SA"/>
              </w:rPr>
              <w:t xml:space="preserve"> исправный автотранспорт в состоянии, пригодном для перевозки данного вида груза, обеспечить его заправку ГСМ, в достаточном для перевозки груза количестве и отвечающий санитарным требованиям для перевозимого груза, согласно условиям, указанным в Заявке Клиента. Обеспечивать уплотнение соединения пола и бортов кузовов автомобилей и оборудование пологами (для перевозки зерновых, масличных). Предоставление транспорта согласно техническим характеристикам (бортовой, самосвал, ДОПОГ, спецтехника и </w:t>
            </w:r>
            <w:proofErr w:type="gramStart"/>
            <w:r w:rsidR="0049798C" w:rsidRPr="002272FA">
              <w:rPr>
                <w:rFonts w:eastAsiaTheme="minorEastAsia"/>
                <w:lang w:eastAsia="ar-SA"/>
              </w:rPr>
              <w:t>т.д.</w:t>
            </w:r>
            <w:proofErr w:type="gramEnd"/>
            <w:r w:rsidR="0049798C" w:rsidRPr="002272FA">
              <w:rPr>
                <w:rFonts w:eastAsiaTheme="minorEastAsia"/>
                <w:lang w:eastAsia="ar-SA"/>
              </w:rPr>
              <w:t>) на основании заявки на перевозку. Проверять соответствие укладки и крепления груза на автомобиле (прицепе) правилам безопасности движения</w:t>
            </w:r>
            <w:r w:rsidR="00AF53DA">
              <w:rPr>
                <w:rFonts w:eastAsiaTheme="minorEastAsia"/>
                <w:lang w:eastAsia="ar-SA"/>
              </w:rPr>
              <w:t>.</w:t>
            </w:r>
            <w:r w:rsidR="0049798C" w:rsidRPr="002272FA">
              <w:rPr>
                <w:rFonts w:eastAsiaTheme="minorEastAsia"/>
                <w:lang w:eastAsia="ar-SA"/>
              </w:rPr>
              <w:t xml:space="preserve"> </w:t>
            </w:r>
            <w:r w:rsidR="0049798C" w:rsidRPr="002272FA">
              <w:rPr>
                <w:color w:val="333333"/>
                <w:shd w:val="clear" w:color="auto" w:fill="FFFFFF"/>
              </w:rPr>
              <w:t xml:space="preserve">Кузов должен быть чистым и сухим. При перевозке сельхозпродукции недопустимы посторонние специфические запахи. </w:t>
            </w:r>
            <w:r w:rsidR="0049798C" w:rsidRPr="002272FA">
              <w:rPr>
                <w:rFonts w:eastAsiaTheme="minorEastAsia"/>
                <w:lang w:eastAsia="ar-SA"/>
              </w:rPr>
              <w:t xml:space="preserve">Проверять соответствие укладки и крепления груза на автомобиле (прицепе) правилам безопасности движения. </w:t>
            </w:r>
            <w:r w:rsidR="0049798C" w:rsidRPr="002272FA">
              <w:rPr>
                <w:bCs/>
                <w:snapToGrid w:val="0"/>
              </w:rPr>
              <w:t>Опрятный внешний вид без следов дефектов или ДТП.</w:t>
            </w:r>
          </w:p>
          <w:p w14:paraId="075E9F69" w14:textId="0F19C0ED" w:rsidR="008B00F9" w:rsidRPr="002272FA" w:rsidRDefault="008B00F9" w:rsidP="00425E16">
            <w:pPr>
              <w:ind w:left="1141"/>
              <w:jc w:val="center"/>
              <w:rPr>
                <w:b/>
              </w:rPr>
            </w:pPr>
          </w:p>
        </w:tc>
      </w:tr>
      <w:tr w:rsidR="008B00F9" w:rsidRPr="002272FA" w14:paraId="05591205" w14:textId="77777777" w:rsidTr="008774D9">
        <w:trPr>
          <w:trHeight w:val="44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CD4E" w14:textId="77777777" w:rsidR="008B00F9" w:rsidRPr="002272FA" w:rsidRDefault="008B00F9" w:rsidP="008B00F9">
            <w:pPr>
              <w:numPr>
                <w:ilvl w:val="2"/>
                <w:numId w:val="2"/>
              </w:numPr>
              <w:jc w:val="center"/>
              <w:rPr>
                <w:b/>
              </w:rPr>
            </w:pPr>
            <w:r w:rsidRPr="002272FA">
              <w:rPr>
                <w:b/>
              </w:rPr>
              <w:t>Требования к комплектности</w:t>
            </w:r>
          </w:p>
          <w:p w14:paraId="76F561BE" w14:textId="51037C25" w:rsidR="00425E16" w:rsidRPr="002272FA" w:rsidRDefault="00425E16" w:rsidP="00425E16">
            <w:pPr>
              <w:ind w:left="34"/>
            </w:pPr>
            <w:r w:rsidRPr="002272FA">
              <w:rPr>
                <w:rStyle w:val="blk"/>
              </w:rPr>
              <w:t>Проверка технического состояния подвижного состава, не входит в обязанность Заказчика, и ответственность за его исправность несёт Поставщик услуги.</w:t>
            </w:r>
          </w:p>
          <w:p w14:paraId="3EB3AE5C" w14:textId="77777777" w:rsidR="00425E16" w:rsidRPr="002272FA" w:rsidRDefault="00425E16" w:rsidP="00425E16">
            <w:pPr>
              <w:pStyle w:val="a5"/>
              <w:ind w:left="0"/>
              <w:jc w:val="both"/>
            </w:pPr>
            <w:r w:rsidRPr="002272FA">
              <w:t xml:space="preserve">Транспортное средство (включая фургон, прицеп), предоставляемое Заказчику, должно проходить предрейсовый осмотр на предмет технического соответствия их технического состояния требованиям безопасности дорожного движения (статья 20 Федерального закона от 10.12.1995 №196-ФЗ «О безопасности дорожного движения»). </w:t>
            </w:r>
          </w:p>
          <w:p w14:paraId="1CB921F9" w14:textId="1AE1C3A3" w:rsidR="008B00F9" w:rsidRPr="002272FA" w:rsidRDefault="00425E16" w:rsidP="0049798C">
            <w:pPr>
              <w:rPr>
                <w:b/>
              </w:rPr>
            </w:pPr>
            <w:r w:rsidRPr="002272FA">
              <w:lastRenderedPageBreak/>
              <w:t>В случае поломки транспортного средства Поставщик услуги обязан его эвакуировать за свой счёт к месту ремонта или стоянки в течение 12 часов.</w:t>
            </w:r>
          </w:p>
        </w:tc>
      </w:tr>
      <w:tr w:rsidR="008B00F9" w:rsidRPr="002272FA" w14:paraId="6299667F" w14:textId="77777777" w:rsidTr="008774D9">
        <w:trPr>
          <w:trHeight w:val="397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0503" w14:textId="77777777" w:rsidR="008B00F9" w:rsidRPr="002272FA" w:rsidRDefault="008B00F9" w:rsidP="008B00F9">
            <w:pPr>
              <w:numPr>
                <w:ilvl w:val="2"/>
                <w:numId w:val="2"/>
              </w:numPr>
              <w:jc w:val="center"/>
              <w:rPr>
                <w:b/>
              </w:rPr>
            </w:pPr>
            <w:r w:rsidRPr="002272FA">
              <w:rPr>
                <w:b/>
              </w:rPr>
              <w:lastRenderedPageBreak/>
              <w:t>Условия эксплуатации (при наличии особых требований)</w:t>
            </w:r>
          </w:p>
          <w:p w14:paraId="526E0A99" w14:textId="38C1C300" w:rsidR="008B00F9" w:rsidRPr="002272FA" w:rsidRDefault="00425E16" w:rsidP="00E13E95">
            <w:pPr>
              <w:ind w:left="1141"/>
              <w:jc w:val="center"/>
              <w:rPr>
                <w:b/>
              </w:rPr>
            </w:pPr>
            <w:r w:rsidRPr="002272FA">
              <w:rPr>
                <w:bCs/>
                <w:snapToGrid w:val="0"/>
              </w:rPr>
              <w:t xml:space="preserve">Транспортное средство не старше 20 лет с момента выпуска, в исправном техническом состоянии проходящее плановое и внеплановое обслуживание, подтвержденное документами обслуживание согласно сервисной </w:t>
            </w:r>
            <w:proofErr w:type="gramStart"/>
            <w:r w:rsidRPr="002272FA">
              <w:rPr>
                <w:bCs/>
                <w:snapToGrid w:val="0"/>
              </w:rPr>
              <w:t>книжки</w:t>
            </w:r>
            <w:proofErr w:type="gramEnd"/>
            <w:r w:rsidRPr="002272FA">
              <w:rPr>
                <w:bCs/>
                <w:snapToGrid w:val="0"/>
              </w:rPr>
              <w:t xml:space="preserve"> или договору обслуживания. Транспорт старше 20 лет допускается руководителем филиала на основании служебной записки логиста</w:t>
            </w:r>
          </w:p>
        </w:tc>
      </w:tr>
      <w:tr w:rsidR="008B00F9" w:rsidRPr="002272FA" w14:paraId="10EC72CE" w14:textId="77777777" w:rsidTr="008774D9">
        <w:trPr>
          <w:trHeight w:val="406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0AF3" w14:textId="77777777" w:rsidR="008B00F9" w:rsidRPr="002272FA" w:rsidRDefault="008B00F9" w:rsidP="008B00F9">
            <w:pPr>
              <w:numPr>
                <w:ilvl w:val="2"/>
                <w:numId w:val="2"/>
              </w:numPr>
              <w:jc w:val="center"/>
              <w:rPr>
                <w:b/>
              </w:rPr>
            </w:pPr>
            <w:r w:rsidRPr="002272FA">
              <w:rPr>
                <w:b/>
              </w:rPr>
              <w:t>Требования к упаковке</w:t>
            </w:r>
          </w:p>
          <w:p w14:paraId="79F6ECEE" w14:textId="77777777" w:rsidR="008B00F9" w:rsidRPr="002272FA" w:rsidRDefault="00E13E95" w:rsidP="00E13E95">
            <w:pPr>
              <w:jc w:val="center"/>
              <w:rPr>
                <w:b/>
              </w:rPr>
            </w:pPr>
            <w:r w:rsidRPr="002272FA">
              <w:rPr>
                <w:b/>
              </w:rPr>
              <w:t>Не предъявляются</w:t>
            </w:r>
          </w:p>
        </w:tc>
      </w:tr>
      <w:tr w:rsidR="008B00F9" w:rsidRPr="002272FA" w14:paraId="75AF37A8" w14:textId="77777777" w:rsidTr="008774D9">
        <w:trPr>
          <w:trHeight w:val="768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048D" w14:textId="77777777" w:rsidR="008B00F9" w:rsidRPr="002272FA" w:rsidRDefault="008B00F9" w:rsidP="008B00F9">
            <w:pPr>
              <w:numPr>
                <w:ilvl w:val="2"/>
                <w:numId w:val="2"/>
              </w:numPr>
              <w:jc w:val="center"/>
              <w:rPr>
                <w:b/>
              </w:rPr>
            </w:pPr>
            <w:r w:rsidRPr="002272FA">
              <w:rPr>
                <w:b/>
              </w:rPr>
              <w:t xml:space="preserve">Общие требования к выполнению работ/оказанию услуг, их качеству, в том числе технологии выполнения работ/ оказания услуг, методам и методики выполнения работ/ оказания услуг </w:t>
            </w:r>
            <w:r w:rsidRPr="002272FA">
              <w:t>(в т.ч. приводятся ссылки на нормы, правила, стандарты или другие нормативные документы, касающиеся выполняемых работ/оказываемых услуг)</w:t>
            </w:r>
            <w:r w:rsidRPr="002272FA">
              <w:rPr>
                <w:b/>
              </w:rPr>
              <w:t>*</w:t>
            </w:r>
          </w:p>
          <w:p w14:paraId="38BEEA1F" w14:textId="305CBCB4" w:rsidR="006A6C39" w:rsidRPr="002272FA" w:rsidRDefault="00145572" w:rsidP="00E62109">
            <w:pPr>
              <w:spacing w:line="360" w:lineRule="auto"/>
              <w:jc w:val="both"/>
              <w:rPr>
                <w:bCs/>
                <w:snapToGrid w:val="0"/>
              </w:rPr>
            </w:pPr>
            <w:r w:rsidRPr="002272FA">
              <w:rPr>
                <w:bCs/>
                <w:snapToGrid w:val="0"/>
              </w:rPr>
              <w:t xml:space="preserve">Предоставление автомобильного транспорта для транспортировки </w:t>
            </w:r>
            <w:r w:rsidR="00895F12" w:rsidRPr="002272FA">
              <w:rPr>
                <w:bCs/>
                <w:snapToGrid w:val="0"/>
              </w:rPr>
              <w:t xml:space="preserve">зерновых, масличных, удобрений, воды для полива </w:t>
            </w:r>
            <w:r w:rsidRPr="002272FA">
              <w:rPr>
                <w:bCs/>
                <w:snapToGrid w:val="0"/>
              </w:rPr>
              <w:t xml:space="preserve">с обеспечением требуемых условий на всем пути следования. Транспортное средство ставится на погрузку при наличии всех необходимых документов согласно законодательству РФ. </w:t>
            </w:r>
            <w:r w:rsidR="006A6C39" w:rsidRPr="002272FA">
              <w:rPr>
                <w:rFonts w:eastAsiaTheme="minorEastAsia"/>
              </w:rPr>
              <w:t xml:space="preserve">Перед погрузкой на поле, каждый автомобиль, представленный Исполнителем, обязан </w:t>
            </w:r>
            <w:proofErr w:type="gramStart"/>
            <w:r w:rsidR="006A6C39" w:rsidRPr="002272FA">
              <w:rPr>
                <w:rFonts w:eastAsiaTheme="minorEastAsia"/>
              </w:rPr>
              <w:t>взвесится</w:t>
            </w:r>
            <w:proofErr w:type="gramEnd"/>
            <w:r w:rsidR="006A6C39" w:rsidRPr="002272FA">
              <w:rPr>
                <w:rFonts w:eastAsiaTheme="minorEastAsia"/>
              </w:rPr>
              <w:t xml:space="preserve"> на ближайшей весовой Заказчика, получить </w:t>
            </w:r>
            <w:proofErr w:type="spellStart"/>
            <w:r w:rsidR="006A6C39" w:rsidRPr="002272FA">
              <w:rPr>
                <w:rFonts w:eastAsiaTheme="minorEastAsia"/>
              </w:rPr>
              <w:t>товаро</w:t>
            </w:r>
            <w:proofErr w:type="spellEnd"/>
            <w:r w:rsidR="006A6C39" w:rsidRPr="002272FA">
              <w:rPr>
                <w:rFonts w:eastAsiaTheme="minorEastAsia"/>
              </w:rPr>
              <w:t>-транспортную накладную, с указанием места загрузки, что будет являться основанием для загрузки автомобиля в поле.</w:t>
            </w:r>
            <w:r w:rsidR="006A6C39" w:rsidRPr="002272FA">
              <w:rPr>
                <w:rFonts w:eastAsiaTheme="minorEastAsia"/>
                <w:lang w:eastAsia="ar-SA"/>
              </w:rPr>
              <w:t xml:space="preserve"> </w:t>
            </w:r>
          </w:p>
          <w:p w14:paraId="5AA48C82" w14:textId="1F2BE12E" w:rsidR="00145572" w:rsidRPr="002272FA" w:rsidRDefault="00145572" w:rsidP="006A6C39">
            <w:pPr>
              <w:pStyle w:val="a5"/>
              <w:spacing w:line="360" w:lineRule="auto"/>
              <w:ind w:left="426" w:firstLine="540"/>
              <w:jc w:val="center"/>
              <w:rPr>
                <w:bCs/>
                <w:snapToGrid w:val="0"/>
              </w:rPr>
            </w:pPr>
          </w:p>
        </w:tc>
      </w:tr>
      <w:tr w:rsidR="008B00F9" w:rsidRPr="002272FA" w14:paraId="179010FB" w14:textId="77777777" w:rsidTr="008774D9">
        <w:trPr>
          <w:trHeight w:val="791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1F77" w14:textId="77777777" w:rsidR="008B00F9" w:rsidRPr="002272FA" w:rsidRDefault="008B00F9" w:rsidP="008B00F9">
            <w:pPr>
              <w:numPr>
                <w:ilvl w:val="2"/>
                <w:numId w:val="2"/>
              </w:numPr>
              <w:jc w:val="center"/>
              <w:rPr>
                <w:b/>
              </w:rPr>
            </w:pPr>
            <w:r w:rsidRPr="002272FA">
              <w:rPr>
                <w:b/>
              </w:rPr>
              <w:t xml:space="preserve">Требования по выполнению сопутствующих работ, оказанию сопутствующих услуг </w:t>
            </w:r>
          </w:p>
          <w:p w14:paraId="6C7F06BF" w14:textId="77777777" w:rsidR="008B00F9" w:rsidRPr="002272FA" w:rsidRDefault="008B00F9" w:rsidP="00425E16">
            <w:pPr>
              <w:ind w:left="34"/>
              <w:jc w:val="center"/>
            </w:pPr>
            <w:r w:rsidRPr="002272FA">
              <w:t xml:space="preserve">(поставкам необходимых товаров, в т.ч. оборудования, комплекта расходных материалов, предоставления иллюстративных материалов и </w:t>
            </w:r>
            <w:proofErr w:type="gramStart"/>
            <w:r w:rsidRPr="002272FA">
              <w:t>др.)*</w:t>
            </w:r>
            <w:proofErr w:type="gramEnd"/>
          </w:p>
          <w:p w14:paraId="6032CA84" w14:textId="48BDD99F" w:rsidR="008B00F9" w:rsidRPr="002272FA" w:rsidRDefault="00E13E95" w:rsidP="00425E16">
            <w:pPr>
              <w:ind w:left="34"/>
              <w:jc w:val="center"/>
              <w:rPr>
                <w:b/>
              </w:rPr>
            </w:pPr>
            <w:r w:rsidRPr="002272FA">
              <w:rPr>
                <w:bCs/>
              </w:rPr>
              <w:t>Возможность перевозки</w:t>
            </w:r>
            <w:r w:rsidRPr="002272FA">
              <w:rPr>
                <w:b/>
              </w:rPr>
              <w:t xml:space="preserve"> </w:t>
            </w:r>
            <w:r w:rsidR="000F658F" w:rsidRPr="002272FA">
              <w:rPr>
                <w:bCs/>
                <w:snapToGrid w:val="0"/>
              </w:rPr>
              <w:t>грузов с обеспечением требуемых условий на всем пути следования.</w:t>
            </w:r>
          </w:p>
        </w:tc>
      </w:tr>
      <w:tr w:rsidR="008B00F9" w:rsidRPr="002272FA" w14:paraId="43E2255F" w14:textId="77777777" w:rsidTr="008774D9">
        <w:trPr>
          <w:trHeight w:val="471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3DA9" w14:textId="77777777" w:rsidR="008B00F9" w:rsidRPr="002272FA" w:rsidRDefault="008B00F9" w:rsidP="008B00F9">
            <w:pPr>
              <w:numPr>
                <w:ilvl w:val="2"/>
                <w:numId w:val="2"/>
              </w:numPr>
              <w:jc w:val="center"/>
              <w:rPr>
                <w:b/>
              </w:rPr>
            </w:pPr>
            <w:r w:rsidRPr="002272FA">
              <w:rPr>
                <w:b/>
              </w:rPr>
              <w:t xml:space="preserve">Требования к применяемым материалам, машинам, механизмам, устройствам и их </w:t>
            </w:r>
            <w:proofErr w:type="gramStart"/>
            <w:r w:rsidRPr="002272FA">
              <w:rPr>
                <w:b/>
              </w:rPr>
              <w:t>характеристикам.*</w:t>
            </w:r>
            <w:proofErr w:type="gramEnd"/>
          </w:p>
          <w:p w14:paraId="37D7A5EC" w14:textId="43E6E4BA" w:rsidR="00895F12" w:rsidRPr="002272FA" w:rsidRDefault="006F1D5F" w:rsidP="006A6C39">
            <w:pPr>
              <w:suppressAutoHyphens/>
              <w:ind w:left="142" w:right="-1"/>
              <w:contextualSpacing/>
              <w:mirrorIndents/>
              <w:jc w:val="both"/>
              <w:outlineLvl w:val="0"/>
              <w:rPr>
                <w:rFonts w:eastAsiaTheme="minorEastAsia"/>
                <w:lang w:eastAsia="ar-SA"/>
              </w:rPr>
            </w:pPr>
            <w:r w:rsidRPr="002272FA">
              <w:rPr>
                <w:bCs/>
              </w:rPr>
              <w:t>С</w:t>
            </w:r>
            <w:r w:rsidR="00E13E95" w:rsidRPr="002272FA">
              <w:rPr>
                <w:bCs/>
              </w:rPr>
              <w:t>облюдение</w:t>
            </w:r>
            <w:r w:rsidR="00E13E95" w:rsidRPr="002272FA">
              <w:rPr>
                <w:b/>
              </w:rPr>
              <w:t xml:space="preserve"> </w:t>
            </w:r>
            <w:r w:rsidR="000F658F" w:rsidRPr="002272FA">
              <w:rPr>
                <w:b/>
              </w:rPr>
              <w:t>п</w:t>
            </w:r>
            <w:r w:rsidR="000F658F" w:rsidRPr="002272FA">
              <w:t>равил</w:t>
            </w:r>
            <w:r w:rsidR="000F658F" w:rsidRPr="002272FA">
              <w:rPr>
                <w:rFonts w:eastAsia="Arial"/>
              </w:rPr>
              <w:t xml:space="preserve"> </w:t>
            </w:r>
            <w:r w:rsidR="000F658F" w:rsidRPr="002272FA">
              <w:t>перевозок</w:t>
            </w:r>
            <w:r w:rsidR="000F658F" w:rsidRPr="002272FA">
              <w:rPr>
                <w:rFonts w:eastAsia="Arial"/>
              </w:rPr>
              <w:t xml:space="preserve"> </w:t>
            </w:r>
            <w:r w:rsidR="000F658F" w:rsidRPr="002272FA">
              <w:t>грузов</w:t>
            </w:r>
            <w:r w:rsidR="000F658F" w:rsidRPr="002272FA">
              <w:rPr>
                <w:rFonts w:eastAsia="Arial"/>
              </w:rPr>
              <w:t xml:space="preserve"> </w:t>
            </w:r>
            <w:r w:rsidR="000F658F" w:rsidRPr="002272FA">
              <w:t>автомобильным</w:t>
            </w:r>
            <w:r w:rsidR="000F658F" w:rsidRPr="002272FA">
              <w:rPr>
                <w:rFonts w:eastAsia="Arial"/>
              </w:rPr>
              <w:t xml:space="preserve">, </w:t>
            </w:r>
            <w:r w:rsidR="000F658F" w:rsidRPr="002272FA">
              <w:t>утвержденные</w:t>
            </w:r>
            <w:r w:rsidR="000F658F" w:rsidRPr="002272FA">
              <w:rPr>
                <w:rFonts w:eastAsia="Calibri"/>
              </w:rPr>
              <w:t xml:space="preserve"> </w:t>
            </w:r>
            <w:r w:rsidR="00895F12" w:rsidRPr="002272FA">
              <w:rPr>
                <w:rFonts w:eastAsiaTheme="minorEastAsia"/>
              </w:rPr>
              <w:t xml:space="preserve">Уставом автомобильного транспорта, ФЗ № 87-ФЗ «О транспортно-экспедиционной деятельности», требованиями, предъявляемыми при внутренних перевозках грузов Гражданским Кодексом РФ и </w:t>
            </w:r>
            <w:proofErr w:type="gramStart"/>
            <w:r w:rsidR="00895F12" w:rsidRPr="002272FA">
              <w:rPr>
                <w:rFonts w:eastAsiaTheme="minorEastAsia"/>
              </w:rPr>
              <w:t>т.д.</w:t>
            </w:r>
            <w:proofErr w:type="gramEnd"/>
          </w:p>
          <w:p w14:paraId="37BC0A41" w14:textId="58EDDA2C" w:rsidR="008B00F9" w:rsidRPr="002272FA" w:rsidRDefault="008B00F9" w:rsidP="00425E16">
            <w:pPr>
              <w:ind w:left="34"/>
              <w:rPr>
                <w:b/>
              </w:rPr>
            </w:pPr>
          </w:p>
        </w:tc>
      </w:tr>
      <w:tr w:rsidR="008B00F9" w:rsidRPr="002272FA" w14:paraId="56B37241" w14:textId="77777777" w:rsidTr="008774D9">
        <w:trPr>
          <w:trHeight w:val="12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5C08B79" w14:textId="77777777" w:rsidR="008B00F9" w:rsidRPr="002272FA" w:rsidRDefault="008B00F9" w:rsidP="008B00F9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 w:rsidRPr="002272FA">
              <w:rPr>
                <w:b/>
              </w:rPr>
              <w:t>Требования к правилам приемки</w:t>
            </w:r>
          </w:p>
        </w:tc>
      </w:tr>
      <w:tr w:rsidR="008B00F9" w:rsidRPr="002272FA" w14:paraId="0B23BB2F" w14:textId="77777777" w:rsidTr="008774D9">
        <w:trPr>
          <w:trHeight w:val="120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0486" w14:textId="77777777" w:rsidR="008B00F9" w:rsidRPr="002272FA" w:rsidRDefault="008B00F9" w:rsidP="008B00F9">
            <w:pPr>
              <w:numPr>
                <w:ilvl w:val="2"/>
                <w:numId w:val="2"/>
              </w:numPr>
              <w:jc w:val="center"/>
              <w:rPr>
                <w:b/>
              </w:rPr>
            </w:pPr>
            <w:r w:rsidRPr="002272FA">
              <w:rPr>
                <w:b/>
              </w:rPr>
              <w:t>Порядок сдачи и приемки</w:t>
            </w:r>
          </w:p>
          <w:p w14:paraId="69416B82" w14:textId="77777777" w:rsidR="008B00F9" w:rsidRPr="002272FA" w:rsidRDefault="008B00F9" w:rsidP="00425E16">
            <w:pPr>
              <w:ind w:left="792"/>
              <w:jc w:val="center"/>
            </w:pPr>
            <w:r w:rsidRPr="002272FA">
              <w:lastRenderedPageBreak/>
              <w:t>(требование испытаний, контрольных пусков, подписания актов технического контроля, иных документов)</w:t>
            </w:r>
          </w:p>
          <w:p w14:paraId="0DC64A79" w14:textId="77777777" w:rsidR="008B00F9" w:rsidRPr="002272FA" w:rsidRDefault="006F1D5F" w:rsidP="006F1D5F">
            <w:pPr>
              <w:jc w:val="center"/>
              <w:rPr>
                <w:bCs/>
              </w:rPr>
            </w:pPr>
            <w:proofErr w:type="gramStart"/>
            <w:r w:rsidRPr="002272FA">
              <w:rPr>
                <w:bCs/>
              </w:rPr>
              <w:t>По факту выполнения услуг,</w:t>
            </w:r>
            <w:proofErr w:type="gramEnd"/>
            <w:r w:rsidRPr="002272FA">
              <w:rPr>
                <w:bCs/>
              </w:rPr>
              <w:t xml:space="preserve"> подписание акта выполненных работ</w:t>
            </w:r>
          </w:p>
        </w:tc>
      </w:tr>
      <w:tr w:rsidR="008B00F9" w:rsidRPr="002272FA" w14:paraId="7017A9A3" w14:textId="77777777" w:rsidTr="008774D9">
        <w:trPr>
          <w:trHeight w:val="745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A887" w14:textId="77777777" w:rsidR="008B00F9" w:rsidRPr="002272FA" w:rsidRDefault="006F1D5F" w:rsidP="008B00F9">
            <w:pPr>
              <w:numPr>
                <w:ilvl w:val="2"/>
                <w:numId w:val="2"/>
              </w:numPr>
              <w:jc w:val="center"/>
              <w:rPr>
                <w:b/>
              </w:rPr>
            </w:pPr>
            <w:r w:rsidRPr="002272FA">
              <w:rPr>
                <w:b/>
              </w:rPr>
              <w:lastRenderedPageBreak/>
              <w:t>Требования по</w:t>
            </w:r>
            <w:r w:rsidR="008B00F9" w:rsidRPr="002272FA">
              <w:rPr>
                <w:b/>
              </w:rPr>
              <w:t xml:space="preserve"> передаче заказчику технической сопроводительной и первичной документации</w:t>
            </w:r>
          </w:p>
          <w:p w14:paraId="03DE3490" w14:textId="77777777" w:rsidR="008B00F9" w:rsidRPr="002272FA" w:rsidRDefault="008B00F9" w:rsidP="006F1D5F">
            <w:pPr>
              <w:ind w:left="360"/>
              <w:jc w:val="center"/>
              <w:rPr>
                <w:b/>
              </w:rPr>
            </w:pPr>
          </w:p>
          <w:p w14:paraId="17809E00" w14:textId="77777777" w:rsidR="006A6C39" w:rsidRPr="002272FA" w:rsidRDefault="006A6C39" w:rsidP="006A6C39">
            <w:pPr>
              <w:ind w:right="-1"/>
              <w:contextualSpacing/>
              <w:mirrorIndents/>
              <w:jc w:val="both"/>
              <w:outlineLvl w:val="0"/>
              <w:rPr>
                <w:rFonts w:eastAsiaTheme="minorEastAsia"/>
              </w:rPr>
            </w:pPr>
            <w:r w:rsidRPr="002272FA">
              <w:rPr>
                <w:rFonts w:eastAsiaTheme="minorEastAsia"/>
                <w:lang w:eastAsia="ar-SA"/>
              </w:rPr>
              <w:t xml:space="preserve">По факту оказания услуг Исполнитель предоставляет Клиенту Акт оказанных услуг со ссылкой на номер заявки к настоящему договору, Реестр перевозок по форме Приложения №4 с указанием номеров, прилагаемых ТТН и пунктов погрузки и выгрузки, товарно-транспортные накладные (ТТН) с отметкой Грузополучателя о приеме груза и коммерческие акты, если таковые имеются, Счет на оплату. </w:t>
            </w:r>
          </w:p>
          <w:p w14:paraId="1AB11D5A" w14:textId="30AE447A" w:rsidR="006A6C39" w:rsidRPr="002272FA" w:rsidRDefault="006A6C39" w:rsidP="006A6C39">
            <w:pPr>
              <w:ind w:right="-1"/>
              <w:contextualSpacing/>
              <w:mirrorIndents/>
              <w:jc w:val="both"/>
              <w:outlineLvl w:val="0"/>
              <w:rPr>
                <w:rFonts w:eastAsiaTheme="minorEastAsia"/>
              </w:rPr>
            </w:pPr>
            <w:r w:rsidRPr="002272FA">
              <w:rPr>
                <w:rFonts w:eastAsiaTheme="minorEastAsia"/>
              </w:rPr>
              <w:t>Акты оказанных услуг оформляются по каждой Заявке (Приложение №1) не реже 1 раза в 7-дневный период и не позднее 5-ти календарных дней с момента фактического оказания услуг в последний день декады. Исполнитель предоставляет вышеуказанные документы по факсу, электронной почте, с обязательным направлением, в течение 3 (трех) рабочих дней, оригиналов документов по почте, либо вручением уполномоченному лицу Клиента. Акты оказанных услуг выставляются месяцем, в котором были оказаны услуги по перевозке грузов Клиента.</w:t>
            </w:r>
          </w:p>
          <w:p w14:paraId="7E9332FA" w14:textId="15F938F2" w:rsidR="000F658F" w:rsidRPr="002272FA" w:rsidRDefault="000F658F" w:rsidP="004E7FAE">
            <w:pPr>
              <w:rPr>
                <w:b/>
              </w:rPr>
            </w:pPr>
          </w:p>
        </w:tc>
      </w:tr>
      <w:tr w:rsidR="008B00F9" w:rsidRPr="002272FA" w14:paraId="4847F854" w14:textId="77777777" w:rsidTr="008774D9">
        <w:trPr>
          <w:trHeight w:val="662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C621" w14:textId="77777777" w:rsidR="008B00F9" w:rsidRPr="002272FA" w:rsidRDefault="008B00F9" w:rsidP="008B00F9">
            <w:pPr>
              <w:numPr>
                <w:ilvl w:val="2"/>
                <w:numId w:val="2"/>
              </w:numPr>
              <w:jc w:val="center"/>
              <w:rPr>
                <w:b/>
              </w:rPr>
            </w:pPr>
            <w:r w:rsidRPr="002272FA">
              <w:rPr>
                <w:b/>
              </w:rPr>
              <w:t>Требования по техническому обучению персонала заказчика</w:t>
            </w:r>
          </w:p>
          <w:p w14:paraId="1564B9D5" w14:textId="77777777" w:rsidR="008B00F9" w:rsidRPr="002272FA" w:rsidRDefault="008B00F9" w:rsidP="006F1D5F">
            <w:pPr>
              <w:ind w:left="360"/>
              <w:jc w:val="center"/>
              <w:rPr>
                <w:b/>
              </w:rPr>
            </w:pPr>
          </w:p>
          <w:p w14:paraId="25DB6D0E" w14:textId="77777777" w:rsidR="008B00F9" w:rsidRPr="002272FA" w:rsidRDefault="00425E16" w:rsidP="008C3762">
            <w:pPr>
              <w:rPr>
                <w:bCs/>
                <w:snapToGrid w:val="0"/>
              </w:rPr>
            </w:pPr>
            <w:r w:rsidRPr="002272FA">
              <w:rPr>
                <w:bCs/>
                <w:snapToGrid w:val="0"/>
              </w:rPr>
              <w:t>Сертифицированный персонал по обслуживанию транспортных средств (или договор на обслуживание в специализированном сервисном центре); наличие аттестованного специалиста по профилактике и мониторингу соблюдения ПДД (или договор оказания услуг со специализированной организацией).</w:t>
            </w:r>
          </w:p>
          <w:p w14:paraId="6DF3693B" w14:textId="77777777" w:rsidR="008C3762" w:rsidRPr="002272FA" w:rsidRDefault="008C3762" w:rsidP="008C3762">
            <w:pPr>
              <w:widowControl w:val="0"/>
              <w:autoSpaceDE w:val="0"/>
              <w:autoSpaceDN w:val="0"/>
              <w:adjustRightInd w:val="0"/>
              <w:ind w:right="112"/>
            </w:pPr>
            <w:r w:rsidRPr="002272FA">
              <w:t xml:space="preserve">Водитель предоставляемого транспортного средства, должен проходить обязательный предрейсовый медосмотр уполномоченным представителем сертифицированного медицинского учреждения в соответствии с требованиями Письма Минздрава РФ от 21.08.2003 №510/9468-03-32 «О предрейсовых медицинских осмотрах водителей транспортных средств»; фиксировать факт медосмотра и допуска водителя к работе в путевом листе, путем проставления штампа и подписи уполномоченного специалиста. </w:t>
            </w:r>
          </w:p>
          <w:p w14:paraId="2E18F0A6" w14:textId="77777777" w:rsidR="008C3762" w:rsidRPr="002272FA" w:rsidRDefault="008C3762" w:rsidP="008C3762">
            <w:pPr>
              <w:widowControl w:val="0"/>
              <w:autoSpaceDE w:val="0"/>
              <w:autoSpaceDN w:val="0"/>
              <w:adjustRightInd w:val="0"/>
              <w:ind w:right="112"/>
            </w:pPr>
            <w:r w:rsidRPr="002272FA">
              <w:t>Наличие действительного водительского удостоверения с указанием категории на управление транспортного средства.</w:t>
            </w:r>
          </w:p>
          <w:p w14:paraId="0DD4DFA8" w14:textId="77777777" w:rsidR="008C3762" w:rsidRPr="002272FA" w:rsidRDefault="008C3762" w:rsidP="008C3762">
            <w:pPr>
              <w:widowControl w:val="0"/>
              <w:autoSpaceDE w:val="0"/>
              <w:autoSpaceDN w:val="0"/>
              <w:adjustRightInd w:val="0"/>
              <w:ind w:right="112"/>
            </w:pPr>
            <w:r w:rsidRPr="002272FA">
              <w:t>Действующая медицинская книжка.</w:t>
            </w:r>
          </w:p>
          <w:p w14:paraId="3A94F138" w14:textId="77777777" w:rsidR="008C3762" w:rsidRPr="002272FA" w:rsidRDefault="008C3762" w:rsidP="008C3762">
            <w:pPr>
              <w:widowControl w:val="0"/>
              <w:autoSpaceDE w:val="0"/>
              <w:autoSpaceDN w:val="0"/>
              <w:adjustRightInd w:val="0"/>
              <w:ind w:right="112"/>
            </w:pPr>
            <w:r w:rsidRPr="002272FA">
              <w:t>Официальное трудоустройство в организации Поставщика услуги или долгосрочный договор сотрудничества.</w:t>
            </w:r>
          </w:p>
          <w:p w14:paraId="7EF6CC3A" w14:textId="77777777" w:rsidR="008C3762" w:rsidRPr="002272FA" w:rsidRDefault="008C3762" w:rsidP="008C3762">
            <w:pPr>
              <w:widowControl w:val="0"/>
              <w:autoSpaceDE w:val="0"/>
              <w:autoSpaceDN w:val="0"/>
              <w:adjustRightInd w:val="0"/>
              <w:ind w:right="112"/>
            </w:pPr>
            <w:r w:rsidRPr="002272FA">
              <w:t xml:space="preserve">Знание основных </w:t>
            </w:r>
            <w:proofErr w:type="gramStart"/>
            <w:r w:rsidRPr="002272FA">
              <w:t>маршрутов движения</w:t>
            </w:r>
            <w:proofErr w:type="gramEnd"/>
            <w:r w:rsidRPr="002272FA">
              <w:t xml:space="preserve"> автотранспорта до места разгрузки.</w:t>
            </w:r>
          </w:p>
          <w:p w14:paraId="5439CBB0" w14:textId="5D05D9EF" w:rsidR="008C3762" w:rsidRPr="002272FA" w:rsidRDefault="008C3762" w:rsidP="008C3762">
            <w:pPr>
              <w:rPr>
                <w:b/>
              </w:rPr>
            </w:pPr>
            <w:r w:rsidRPr="002272FA">
              <w:t>Прохождение периодического инструктажа по соблюдению ПДД и способам обеспечения сохранности груза.</w:t>
            </w:r>
          </w:p>
        </w:tc>
      </w:tr>
      <w:tr w:rsidR="008B00F9" w:rsidRPr="002272FA" w14:paraId="462BAE45" w14:textId="77777777" w:rsidTr="008774D9">
        <w:trPr>
          <w:trHeight w:val="437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C0E7CBF" w14:textId="77777777" w:rsidR="008B00F9" w:rsidRPr="002272FA" w:rsidRDefault="008B00F9" w:rsidP="008B00F9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 w:rsidRPr="002272FA">
              <w:rPr>
                <w:b/>
              </w:rPr>
              <w:t xml:space="preserve">Требования к условию (базису) поставки, место поставки/выполнения работ, оказания услуг </w:t>
            </w:r>
          </w:p>
          <w:p w14:paraId="22D450C7" w14:textId="77777777" w:rsidR="008B00F9" w:rsidRPr="002272FA" w:rsidRDefault="008B00F9" w:rsidP="00425E16">
            <w:pPr>
              <w:ind w:left="360"/>
              <w:jc w:val="center"/>
              <w:rPr>
                <w:b/>
              </w:rPr>
            </w:pPr>
            <w:r w:rsidRPr="002272FA">
              <w:rPr>
                <w:sz w:val="20"/>
              </w:rPr>
              <w:t xml:space="preserve"> (с указанием конкретного адреса /адресов; возможно приложение схем расположения, времени и правил доступа персонала</w:t>
            </w:r>
            <w:proofErr w:type="gramStart"/>
            <w:r w:rsidRPr="002272FA">
              <w:rPr>
                <w:sz w:val="20"/>
              </w:rPr>
              <w:t>.)*</w:t>
            </w:r>
            <w:proofErr w:type="gramEnd"/>
          </w:p>
        </w:tc>
      </w:tr>
      <w:tr w:rsidR="008B00F9" w:rsidRPr="002272FA" w14:paraId="0E8BD7CD" w14:textId="77777777" w:rsidTr="008774D9">
        <w:trPr>
          <w:trHeight w:val="228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C9F1" w14:textId="2BC6FFB7" w:rsidR="005E3B73" w:rsidRPr="002272FA" w:rsidRDefault="005E3B73" w:rsidP="00100A6D">
            <w:pPr>
              <w:tabs>
                <w:tab w:val="left" w:pos="709"/>
              </w:tabs>
            </w:pPr>
            <w:r w:rsidRPr="002272FA">
              <w:rPr>
                <w:rFonts w:eastAsiaTheme="minorEastAsia"/>
                <w:lang w:eastAsia="ar-SA"/>
              </w:rPr>
              <w:lastRenderedPageBreak/>
              <w:t xml:space="preserve">В случае отказа Исполнителя от выполнения обязательств по договору и /или в случае не предоставления Клиенту перечня автомобильного транспорта с правоустанавливающими документами на него, Клиент вправе в одностороннем порядке отказаться от исполнения </w:t>
            </w:r>
            <w:r w:rsidR="00100A6D" w:rsidRPr="002272FA">
              <w:rPr>
                <w:rFonts w:eastAsiaTheme="minorEastAsia"/>
                <w:lang w:eastAsia="ar-SA"/>
              </w:rPr>
              <w:t>д</w:t>
            </w:r>
            <w:r w:rsidRPr="002272FA">
              <w:rPr>
                <w:rFonts w:eastAsiaTheme="minorEastAsia"/>
                <w:lang w:eastAsia="ar-SA"/>
              </w:rPr>
              <w:t xml:space="preserve">оговора и потребовать </w:t>
            </w:r>
            <w:r w:rsidRPr="002272FA">
              <w:rPr>
                <w:rFonts w:eastAsiaTheme="minorEastAsia"/>
              </w:rPr>
              <w:t>возмещения убытков.</w:t>
            </w:r>
          </w:p>
          <w:p w14:paraId="54BC2F98" w14:textId="0C4CCBBA" w:rsidR="005E3B73" w:rsidRPr="002272FA" w:rsidRDefault="005E3B73" w:rsidP="00100A6D">
            <w:pPr>
              <w:pStyle w:val="a5"/>
              <w:suppressAutoHyphens/>
              <w:ind w:left="0" w:right="-1"/>
              <w:mirrorIndents/>
              <w:jc w:val="both"/>
              <w:outlineLvl w:val="0"/>
              <w:rPr>
                <w:rFonts w:eastAsiaTheme="minorEastAsia"/>
                <w:lang w:eastAsia="ar-SA"/>
              </w:rPr>
            </w:pPr>
            <w:r w:rsidRPr="002272FA">
              <w:rPr>
                <w:rFonts w:eastAsiaTheme="minorEastAsia"/>
                <w:lang w:eastAsia="ar-SA"/>
              </w:rPr>
              <w:t xml:space="preserve">За отклонение транспортного средства от маршрута без согласования с Клиентом при движении с грузом, Исполнитель обязуется по требованию Клиента выплатить штраф в размере 5 000,00 рублей за каждый факт нарушения указанных требований. </w:t>
            </w:r>
          </w:p>
          <w:p w14:paraId="527ABCC0" w14:textId="77777777" w:rsidR="005E3B73" w:rsidRPr="002272FA" w:rsidRDefault="005E3B73" w:rsidP="00100A6D">
            <w:pPr>
              <w:pStyle w:val="a5"/>
              <w:suppressAutoHyphens/>
              <w:ind w:left="0" w:right="-1"/>
              <w:mirrorIndents/>
              <w:jc w:val="both"/>
              <w:outlineLvl w:val="0"/>
              <w:rPr>
                <w:rFonts w:eastAsiaTheme="minorEastAsia"/>
              </w:rPr>
            </w:pPr>
            <w:r w:rsidRPr="002272FA">
              <w:rPr>
                <w:rFonts w:eastAsiaTheme="minorEastAsia"/>
              </w:rPr>
              <w:t>За остановку во время перевозки, за не уведомление Клиента об остановке во время перевозки, при отсутствии объективных причин Исполнитель обязан уплатить Клиенту штраф в размере 5000 рублей за каждый факт остановки по каждому автомобилю.</w:t>
            </w:r>
          </w:p>
          <w:p w14:paraId="49A7E61E" w14:textId="7ED90F91" w:rsidR="005E3B73" w:rsidRPr="002272FA" w:rsidRDefault="005E3B73" w:rsidP="00100A6D">
            <w:pPr>
              <w:pStyle w:val="a5"/>
              <w:suppressAutoHyphens/>
              <w:ind w:left="0" w:right="-1"/>
              <w:mirrorIndents/>
              <w:jc w:val="both"/>
              <w:outlineLvl w:val="0"/>
              <w:rPr>
                <w:rFonts w:eastAsiaTheme="minorEastAsia"/>
              </w:rPr>
            </w:pPr>
            <w:r w:rsidRPr="002272FA">
              <w:rPr>
                <w:rFonts w:eastAsiaTheme="minorEastAsia"/>
              </w:rPr>
              <w:t>За несвоевременную подачу Исполнителем автотранспорта в согласованный сторонами срок Исполнитель обязан уплатить Клиенту штраф в размере 100 рублей за каждый час просрочки за каждый автомобиль. В случае отсутствия автомобиля в течение суток, а также за подачу неисправного транспортного средства, за подачу транспортного средства не указанного в заявке Клиента или в Приложении №2</w:t>
            </w:r>
            <w:r w:rsidR="00100A6D" w:rsidRPr="002272FA">
              <w:rPr>
                <w:rFonts w:eastAsiaTheme="minorEastAsia"/>
              </w:rPr>
              <w:t xml:space="preserve"> к договору</w:t>
            </w:r>
            <w:r w:rsidRPr="002272FA">
              <w:rPr>
                <w:rFonts w:eastAsiaTheme="minorEastAsia"/>
              </w:rPr>
              <w:t>, Исполнитель обязан уплатить Клиенту штраф в размере 10 000 (десять тысяч) рублей за каждый автомобиль.</w:t>
            </w:r>
          </w:p>
          <w:p w14:paraId="4933FAF8" w14:textId="77777777" w:rsidR="005E3B73" w:rsidRPr="002272FA" w:rsidRDefault="005E3B73" w:rsidP="00100A6D">
            <w:pPr>
              <w:pStyle w:val="a5"/>
              <w:suppressAutoHyphens/>
              <w:ind w:left="0" w:right="-1"/>
              <w:mirrorIndents/>
              <w:jc w:val="both"/>
              <w:outlineLvl w:val="0"/>
              <w:rPr>
                <w:rFonts w:eastAsiaTheme="minorEastAsia"/>
              </w:rPr>
            </w:pPr>
            <w:r w:rsidRPr="002272FA">
              <w:rPr>
                <w:rFonts w:eastAsiaTheme="minorEastAsia"/>
              </w:rPr>
              <w:t>За нарушение сроков перевозки по согласованному Сторонами расстоянию перевозки, Исполнитель уплачивает Клиенту штраф в размере 5000 рублей, за каждый факт нарушения по каждому автомобилю.</w:t>
            </w:r>
          </w:p>
          <w:p w14:paraId="6A2FCF69" w14:textId="77777777" w:rsidR="005E3B73" w:rsidRPr="002272FA" w:rsidRDefault="005E3B73" w:rsidP="00100A6D">
            <w:pPr>
              <w:pStyle w:val="a5"/>
              <w:ind w:left="0" w:right="-1"/>
              <w:mirrorIndents/>
              <w:jc w:val="both"/>
              <w:outlineLvl w:val="0"/>
              <w:rPr>
                <w:rFonts w:eastAsiaTheme="minorEastAsia"/>
              </w:rPr>
            </w:pPr>
            <w:r w:rsidRPr="002272FA">
              <w:rPr>
                <w:rFonts w:eastAsiaTheme="minorEastAsia"/>
              </w:rPr>
              <w:t>За несвоевременное предоставление Исполнителем документов за оказанные услуги, либо предоставление недооформленных документов (отсутствие печати и подписи грузополучателя или Исполнителя) Исполнитель обязан уплатить Клиенту штраф в размере 3000 рублей за каждый факт несвоевременного предоставления документов.</w:t>
            </w:r>
          </w:p>
          <w:p w14:paraId="4734EEBF" w14:textId="37EAC2D4" w:rsidR="005E3B73" w:rsidRPr="002272FA" w:rsidRDefault="005E3B73" w:rsidP="00100A6D">
            <w:pPr>
              <w:pStyle w:val="a5"/>
              <w:ind w:left="0" w:right="-1"/>
              <w:mirrorIndents/>
              <w:jc w:val="both"/>
              <w:outlineLvl w:val="0"/>
              <w:rPr>
                <w:rFonts w:eastAsiaTheme="minorEastAsia"/>
              </w:rPr>
            </w:pPr>
            <w:r w:rsidRPr="002272FA">
              <w:rPr>
                <w:rFonts w:eastAsiaTheme="minorEastAsia"/>
                <w:lang w:eastAsia="ar-SA"/>
              </w:rPr>
              <w:t xml:space="preserve">За отказ Исполнителя от выполнения обязательств по договору и /или в случае не предоставления Клиенту перечня автомобильного транспорта с правоустанавливающими документами на него, Исполнитель обязан выплатить Клиенту штраф в размере </w:t>
            </w:r>
            <w:r w:rsidR="00AF53DA" w:rsidRPr="00843C77">
              <w:rPr>
                <w:rFonts w:eastAsiaTheme="minorEastAsia"/>
                <w:lang w:eastAsia="ar-SA"/>
              </w:rPr>
              <w:t>2</w:t>
            </w:r>
            <w:r w:rsidRPr="00843C77">
              <w:rPr>
                <w:rFonts w:eastAsiaTheme="minorEastAsia"/>
                <w:lang w:eastAsia="ar-SA"/>
              </w:rPr>
              <w:t xml:space="preserve"> 000 000 рублей (</w:t>
            </w:r>
            <w:r w:rsidR="006A185C">
              <w:rPr>
                <w:rFonts w:eastAsiaTheme="minorEastAsia"/>
                <w:lang w:eastAsia="ar-SA"/>
              </w:rPr>
              <w:t xml:space="preserve">Два </w:t>
            </w:r>
            <w:r w:rsidRPr="00843C77">
              <w:rPr>
                <w:rFonts w:eastAsiaTheme="minorEastAsia"/>
                <w:lang w:eastAsia="ar-SA"/>
              </w:rPr>
              <w:t>миллион</w:t>
            </w:r>
            <w:r w:rsidR="006A185C">
              <w:rPr>
                <w:rFonts w:eastAsiaTheme="minorEastAsia"/>
                <w:lang w:eastAsia="ar-SA"/>
              </w:rPr>
              <w:t>а</w:t>
            </w:r>
            <w:r w:rsidRPr="00843C77">
              <w:rPr>
                <w:rFonts w:eastAsiaTheme="minorEastAsia"/>
                <w:lang w:eastAsia="ar-SA"/>
              </w:rPr>
              <w:t xml:space="preserve"> рублей).</w:t>
            </w:r>
          </w:p>
          <w:p w14:paraId="54B7FC0A" w14:textId="77777777" w:rsidR="005E3B73" w:rsidRPr="002272FA" w:rsidRDefault="005E3B73" w:rsidP="00100A6D">
            <w:pPr>
              <w:pStyle w:val="a5"/>
              <w:ind w:left="0" w:right="-1"/>
              <w:mirrorIndents/>
              <w:jc w:val="both"/>
              <w:outlineLvl w:val="0"/>
              <w:rPr>
                <w:rFonts w:eastAsiaTheme="minorEastAsia"/>
              </w:rPr>
            </w:pPr>
            <w:proofErr w:type="gramStart"/>
            <w:r w:rsidRPr="002272FA">
              <w:rPr>
                <w:rFonts w:eastAsiaTheme="minorEastAsia"/>
              </w:rPr>
              <w:t>За повреждение,</w:t>
            </w:r>
            <w:proofErr w:type="gramEnd"/>
            <w:r w:rsidRPr="002272FA">
              <w:rPr>
                <w:rFonts w:eastAsiaTheme="minorEastAsia"/>
              </w:rPr>
              <w:t xml:space="preserve"> отключение без уважительных причин (а также за необеспечение бесперебойного питания системы </w:t>
            </w:r>
            <w:r w:rsidRPr="002272FA">
              <w:rPr>
                <w:rFonts w:eastAsiaTheme="minorEastAsia"/>
                <w:lang w:val="en-US"/>
              </w:rPr>
              <w:t>GPS</w:t>
            </w:r>
            <w:r w:rsidRPr="002272FA">
              <w:rPr>
                <w:rFonts w:eastAsiaTheme="minorEastAsia"/>
              </w:rPr>
              <w:t xml:space="preserve">), уничтожение или передачу третьему лицу, а также несвоевременный возврат, смонтированных Клиентом средств объективного контроля (GPS мониторинга), Исполнитель обязан уплатить Клиенту штраф в размере 15 000 (Пятнадцать тысяч) рублей. </w:t>
            </w:r>
          </w:p>
          <w:p w14:paraId="314CDFA1" w14:textId="640A51AA" w:rsidR="005E3B73" w:rsidRPr="002272FA" w:rsidRDefault="005E3B73" w:rsidP="00100A6D">
            <w:pPr>
              <w:pStyle w:val="a5"/>
              <w:ind w:left="0" w:right="-1"/>
              <w:mirrorIndents/>
              <w:jc w:val="both"/>
              <w:outlineLvl w:val="0"/>
              <w:rPr>
                <w:rFonts w:eastAsiaTheme="minorEastAsia"/>
              </w:rPr>
            </w:pPr>
            <w:r w:rsidRPr="002272FA">
              <w:rPr>
                <w:rFonts w:eastAsiaTheme="minorEastAsia"/>
              </w:rPr>
              <w:t>Клиент имеет право удержать размер штрафа(</w:t>
            </w:r>
            <w:proofErr w:type="spellStart"/>
            <w:r w:rsidRPr="002272FA">
              <w:rPr>
                <w:rFonts w:eastAsiaTheme="minorEastAsia"/>
              </w:rPr>
              <w:t>ов</w:t>
            </w:r>
            <w:proofErr w:type="spellEnd"/>
            <w:r w:rsidRPr="002272FA">
              <w:rPr>
                <w:rFonts w:eastAsiaTheme="minorEastAsia"/>
              </w:rPr>
              <w:t>) по</w:t>
            </w:r>
            <w:r w:rsidR="00100A6D" w:rsidRPr="002272FA">
              <w:rPr>
                <w:rFonts w:eastAsiaTheme="minorEastAsia"/>
              </w:rPr>
              <w:t xml:space="preserve"> </w:t>
            </w:r>
            <w:proofErr w:type="gramStart"/>
            <w:r w:rsidR="00100A6D" w:rsidRPr="002272FA">
              <w:rPr>
                <w:rFonts w:eastAsiaTheme="minorEastAsia"/>
              </w:rPr>
              <w:t xml:space="preserve">данным </w:t>
            </w:r>
            <w:r w:rsidRPr="002272FA">
              <w:rPr>
                <w:rFonts w:eastAsiaTheme="minorEastAsia"/>
              </w:rPr>
              <w:t xml:space="preserve"> инцидентам</w:t>
            </w:r>
            <w:proofErr w:type="gramEnd"/>
            <w:r w:rsidR="00100A6D" w:rsidRPr="002272FA">
              <w:rPr>
                <w:rFonts w:eastAsiaTheme="minorEastAsia"/>
              </w:rPr>
              <w:t xml:space="preserve"> </w:t>
            </w:r>
            <w:r w:rsidRPr="002272FA">
              <w:rPr>
                <w:rFonts w:eastAsiaTheme="minorEastAsia"/>
              </w:rPr>
              <w:t>из сумм, подлежащих перечислению Исполнителю. Уплата штрафов по инциденту(</w:t>
            </w:r>
            <w:proofErr w:type="spellStart"/>
            <w:r w:rsidRPr="002272FA">
              <w:rPr>
                <w:rFonts w:eastAsiaTheme="minorEastAsia"/>
              </w:rPr>
              <w:t>ам</w:t>
            </w:r>
            <w:proofErr w:type="spellEnd"/>
            <w:r w:rsidRPr="002272FA">
              <w:rPr>
                <w:rFonts w:eastAsiaTheme="minorEastAsia"/>
              </w:rPr>
              <w:t>) не освобождает Исполнителя от возмещения Клиенту причиненных убытков.</w:t>
            </w:r>
          </w:p>
          <w:p w14:paraId="14C96DF4" w14:textId="0104FA0F" w:rsidR="008B00F9" w:rsidRPr="002272FA" w:rsidRDefault="008B00F9" w:rsidP="008C3762">
            <w:pPr>
              <w:rPr>
                <w:b/>
              </w:rPr>
            </w:pPr>
          </w:p>
        </w:tc>
      </w:tr>
      <w:tr w:rsidR="008B00F9" w:rsidRPr="002272FA" w14:paraId="7DBEF130" w14:textId="77777777" w:rsidTr="008774D9">
        <w:trPr>
          <w:trHeight w:val="249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5E282C1" w14:textId="77777777" w:rsidR="008B00F9" w:rsidRPr="002272FA" w:rsidRDefault="008B00F9" w:rsidP="008B00F9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 w:rsidRPr="002272FA">
              <w:rPr>
                <w:b/>
              </w:rPr>
              <w:t>Требования к хранению</w:t>
            </w:r>
          </w:p>
        </w:tc>
      </w:tr>
      <w:tr w:rsidR="008B00F9" w:rsidRPr="002272FA" w14:paraId="729F2B10" w14:textId="77777777" w:rsidTr="008774D9">
        <w:trPr>
          <w:trHeight w:val="228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FEB1" w14:textId="1D28BB52" w:rsidR="005E3B73" w:rsidRPr="002272FA" w:rsidRDefault="005E3B73" w:rsidP="00100A6D">
            <w:pPr>
              <w:pStyle w:val="a5"/>
              <w:ind w:left="0"/>
              <w:rPr>
                <w:bCs/>
                <w:snapToGrid w:val="0"/>
              </w:rPr>
            </w:pPr>
            <w:r w:rsidRPr="002272FA">
              <w:rPr>
                <w:rFonts w:eastAsiaTheme="minorEastAsia"/>
                <w:lang w:eastAsia="ar-SA"/>
              </w:rPr>
              <w:t xml:space="preserve">Исполнитель </w:t>
            </w:r>
            <w:proofErr w:type="gramStart"/>
            <w:r w:rsidRPr="002272FA">
              <w:rPr>
                <w:rFonts w:eastAsiaTheme="minorEastAsia"/>
                <w:lang w:eastAsia="ar-SA"/>
              </w:rPr>
              <w:t>принимает  на</w:t>
            </w:r>
            <w:proofErr w:type="gramEnd"/>
            <w:r w:rsidRPr="002272FA">
              <w:rPr>
                <w:rFonts w:eastAsiaTheme="minorEastAsia"/>
                <w:lang w:eastAsia="ar-SA"/>
              </w:rPr>
              <w:t xml:space="preserve"> себя ответственность за сохранность перевозимых грузов с момента принятия их к перевозке и до момента выдачи Грузополучателю.</w:t>
            </w:r>
            <w:r w:rsidRPr="002272FA">
              <w:rPr>
                <w:rFonts w:eastAsiaTheme="minorEastAsia"/>
              </w:rPr>
              <w:t xml:space="preserve"> Водитель является представителем Исполнителя, несущего полную материальную ответственность за его действия и бездействия. В случае порчи, повреждения, недостачи груза свыше 60 кг по одной ТТН, Исполнитель обязан уведомить Грузоотправителя (Клиента) для согласования дальнейших действий по выгрузке грузов Клиента. </w:t>
            </w:r>
            <w:proofErr w:type="gramStart"/>
            <w:r w:rsidRPr="002272FA">
              <w:rPr>
                <w:rFonts w:eastAsiaTheme="minorEastAsia"/>
              </w:rPr>
              <w:t>До получения соответствующих указаний,</w:t>
            </w:r>
            <w:proofErr w:type="gramEnd"/>
            <w:r w:rsidRPr="002272FA">
              <w:rPr>
                <w:rFonts w:eastAsiaTheme="minorEastAsia"/>
              </w:rPr>
              <w:t xml:space="preserve"> Исполнитель не </w:t>
            </w:r>
            <w:r w:rsidRPr="002272FA">
              <w:rPr>
                <w:rFonts w:eastAsiaTheme="minorEastAsia"/>
              </w:rPr>
              <w:lastRenderedPageBreak/>
              <w:t xml:space="preserve">имеет права осуществлять выгрузку груза. Исполнитель несет ответственность перед Клиентом в виде возмещения реального ущерба за утрату </w:t>
            </w:r>
            <w:r w:rsidRPr="002272FA">
              <w:rPr>
                <w:rFonts w:eastAsiaTheme="minorEastAsia"/>
                <w:lang w:eastAsia="ar-SA"/>
              </w:rPr>
              <w:t>(потеря, исчезновение)</w:t>
            </w:r>
            <w:r w:rsidRPr="002272FA">
              <w:rPr>
                <w:rFonts w:eastAsiaTheme="minorEastAsia"/>
              </w:rPr>
              <w:t>, недостачу или повреждение (порчу) груза после принятия его Исполнителем и до выдачи груза получателю либо уполномоченному им лицу, если не докажет, что утрата, недостача или повреждение (порча) груза произошли вследствие обстоятельств, которые Исполнитель не мог предотвратить и устранение которых от него не зависело</w:t>
            </w:r>
            <w:r w:rsidR="00100A6D" w:rsidRPr="002272FA">
              <w:rPr>
                <w:rFonts w:eastAsiaTheme="minorEastAsia"/>
              </w:rPr>
              <w:t xml:space="preserve">. </w:t>
            </w:r>
            <w:r w:rsidRPr="002272FA">
              <w:rPr>
                <w:rFonts w:eastAsiaTheme="minorEastAsia"/>
                <w:lang w:eastAsia="ar-SA"/>
              </w:rPr>
              <w:t>Ущерб, причиненный при перевозке груза, возмещается Исполнителем:</w:t>
            </w:r>
          </w:p>
          <w:p w14:paraId="31EDBFEB" w14:textId="77777777" w:rsidR="005E3B73" w:rsidRPr="002272FA" w:rsidRDefault="005E3B73" w:rsidP="00100A6D">
            <w:pPr>
              <w:numPr>
                <w:ilvl w:val="0"/>
                <w:numId w:val="7"/>
              </w:numPr>
              <w:suppressAutoHyphens/>
              <w:ind w:right="-1"/>
              <w:contextualSpacing/>
              <w:mirrorIndents/>
              <w:jc w:val="both"/>
              <w:outlineLvl w:val="0"/>
              <w:rPr>
                <w:rFonts w:eastAsiaTheme="minorEastAsia"/>
                <w:lang w:eastAsia="ar-SA"/>
              </w:rPr>
            </w:pPr>
            <w:r w:rsidRPr="002272FA">
              <w:rPr>
                <w:rFonts w:eastAsiaTheme="minorEastAsia"/>
                <w:lang w:eastAsia="ar-SA"/>
              </w:rPr>
              <w:t>в случае утраты или недостачи груза – в размере стоимости утраченного или недостающего груза;</w:t>
            </w:r>
          </w:p>
          <w:p w14:paraId="63D71707" w14:textId="77777777" w:rsidR="00100A6D" w:rsidRPr="002272FA" w:rsidRDefault="005E3B73" w:rsidP="00100A6D">
            <w:pPr>
              <w:numPr>
                <w:ilvl w:val="0"/>
                <w:numId w:val="7"/>
              </w:numPr>
              <w:suppressAutoHyphens/>
              <w:ind w:right="-1"/>
              <w:contextualSpacing/>
              <w:mirrorIndents/>
              <w:jc w:val="both"/>
              <w:outlineLvl w:val="0"/>
              <w:rPr>
                <w:rFonts w:eastAsiaTheme="minorEastAsia"/>
                <w:lang w:eastAsia="ar-SA"/>
              </w:rPr>
            </w:pPr>
            <w:r w:rsidRPr="002272FA">
              <w:rPr>
                <w:rFonts w:eastAsiaTheme="minorEastAsia"/>
                <w:lang w:eastAsia="ar-SA"/>
              </w:rPr>
              <w:t>в случае повреждения (порчи) груза – в размере суммы, на которую понизилась его стоимость, а при невозможности восстановления поврежденного груза – в размере его стоимости</w:t>
            </w:r>
            <w:r w:rsidR="00100A6D" w:rsidRPr="002272FA">
              <w:rPr>
                <w:rFonts w:eastAsiaTheme="minorEastAsia"/>
                <w:lang w:eastAsia="ar-SA"/>
              </w:rPr>
              <w:t xml:space="preserve">. </w:t>
            </w:r>
          </w:p>
          <w:p w14:paraId="2137BECB" w14:textId="4D9B626D" w:rsidR="008B00F9" w:rsidRPr="002272FA" w:rsidRDefault="00100A6D" w:rsidP="00100A6D">
            <w:pPr>
              <w:suppressAutoHyphens/>
              <w:ind w:right="-1"/>
              <w:contextualSpacing/>
              <w:mirrorIndents/>
              <w:jc w:val="both"/>
              <w:outlineLvl w:val="0"/>
              <w:rPr>
                <w:rFonts w:eastAsiaTheme="minorEastAsia"/>
                <w:lang w:eastAsia="ar-SA"/>
              </w:rPr>
            </w:pPr>
            <w:r w:rsidRPr="002272FA">
              <w:rPr>
                <w:rFonts w:eastAsiaTheme="minorEastAsia"/>
              </w:rPr>
              <w:t>Клиент вправе зачесть сумму убытков, подлежащих возмещению Исполнителем, в счет оплаты Услуг.</w:t>
            </w:r>
          </w:p>
        </w:tc>
      </w:tr>
      <w:tr w:rsidR="008B00F9" w:rsidRPr="002272FA" w14:paraId="4F3F1F19" w14:textId="77777777" w:rsidTr="008774D9">
        <w:trPr>
          <w:trHeight w:val="249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F44034A" w14:textId="77777777" w:rsidR="008B00F9" w:rsidRPr="002272FA" w:rsidRDefault="008B00F9" w:rsidP="008B00F9">
            <w:pPr>
              <w:numPr>
                <w:ilvl w:val="1"/>
                <w:numId w:val="2"/>
              </w:numPr>
              <w:jc w:val="center"/>
            </w:pPr>
            <w:r w:rsidRPr="002272FA">
              <w:rPr>
                <w:b/>
              </w:rPr>
              <w:lastRenderedPageBreak/>
              <w:t>Требования к объему и/или сроку предоставления гарантий</w:t>
            </w:r>
          </w:p>
        </w:tc>
      </w:tr>
      <w:tr w:rsidR="008B00F9" w:rsidRPr="002272FA" w14:paraId="5CDD4003" w14:textId="77777777" w:rsidTr="008774D9">
        <w:trPr>
          <w:trHeight w:val="228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ED88" w14:textId="526BEA9E" w:rsidR="008B00F9" w:rsidRPr="002272FA" w:rsidRDefault="00170339" w:rsidP="00425E16">
            <w:pPr>
              <w:ind w:left="360"/>
              <w:rPr>
                <w:bCs/>
              </w:rPr>
            </w:pPr>
            <w:r w:rsidRPr="002272FA">
              <w:rPr>
                <w:bCs/>
              </w:rPr>
              <w:t xml:space="preserve">Исполнитель </w:t>
            </w:r>
            <w:r w:rsidR="008C3762" w:rsidRPr="002272FA">
              <w:rPr>
                <w:bCs/>
              </w:rPr>
              <w:t>подтверждает</w:t>
            </w:r>
            <w:r w:rsidR="005E3B73" w:rsidRPr="002272FA">
              <w:rPr>
                <w:bCs/>
              </w:rPr>
              <w:t xml:space="preserve"> согласие на подписание договора на оказание транспортных услуг</w:t>
            </w:r>
            <w:r w:rsidR="00AF53DA">
              <w:rPr>
                <w:bCs/>
              </w:rPr>
              <w:t xml:space="preserve"> на условиях указанных в нем</w:t>
            </w:r>
            <w:r w:rsidR="00100A6D" w:rsidRPr="002272FA">
              <w:rPr>
                <w:bCs/>
              </w:rPr>
              <w:t>,</w:t>
            </w:r>
            <w:r w:rsidR="008C3762" w:rsidRPr="002272FA">
              <w:rPr>
                <w:bCs/>
              </w:rPr>
              <w:t xml:space="preserve"> </w:t>
            </w:r>
            <w:proofErr w:type="gramStart"/>
            <w:r w:rsidR="008C3762" w:rsidRPr="002272FA">
              <w:rPr>
                <w:bCs/>
              </w:rPr>
              <w:t>фактический</w:t>
            </w:r>
            <w:r w:rsidRPr="002272FA">
              <w:rPr>
                <w:bCs/>
              </w:rPr>
              <w:t xml:space="preserve">  вывоз</w:t>
            </w:r>
            <w:proofErr w:type="gramEnd"/>
            <w:r w:rsidRPr="002272FA">
              <w:rPr>
                <w:bCs/>
              </w:rPr>
              <w:t xml:space="preserve"> заявленного  объёма перевозок </w:t>
            </w:r>
            <w:r w:rsidR="005E3B73" w:rsidRPr="002272FA">
              <w:rPr>
                <w:bCs/>
              </w:rPr>
              <w:t xml:space="preserve"> подтверждает </w:t>
            </w:r>
            <w:r w:rsidRPr="002272FA">
              <w:rPr>
                <w:bCs/>
              </w:rPr>
              <w:t xml:space="preserve">гарантийным письмом по согласованным </w:t>
            </w:r>
            <w:r w:rsidR="008C3762" w:rsidRPr="002272FA">
              <w:rPr>
                <w:bCs/>
              </w:rPr>
              <w:t>тарифам</w:t>
            </w:r>
            <w:r w:rsidR="005E3B73" w:rsidRPr="002272FA">
              <w:rPr>
                <w:bCs/>
              </w:rPr>
              <w:t xml:space="preserve">, также </w:t>
            </w:r>
            <w:r w:rsidR="008C3762" w:rsidRPr="002272FA">
              <w:rPr>
                <w:bCs/>
              </w:rPr>
              <w:t>предоставляет перечень автомобилей</w:t>
            </w:r>
            <w:r w:rsidR="005E3B73" w:rsidRPr="002272FA">
              <w:rPr>
                <w:bCs/>
              </w:rPr>
              <w:t xml:space="preserve"> и транспортных средств, </w:t>
            </w:r>
            <w:r w:rsidR="008C3762" w:rsidRPr="002272FA">
              <w:rPr>
                <w:bCs/>
              </w:rPr>
              <w:t>которые будут задействованы в перевозке грузов.</w:t>
            </w:r>
          </w:p>
        </w:tc>
      </w:tr>
      <w:tr w:rsidR="008B00F9" w:rsidRPr="002272FA" w14:paraId="79C18215" w14:textId="77777777" w:rsidTr="008774D9">
        <w:trPr>
          <w:trHeight w:val="811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EEDA97A" w14:textId="77777777" w:rsidR="008B00F9" w:rsidRPr="002272FA" w:rsidRDefault="008B00F9" w:rsidP="008B00F9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 w:rsidRPr="002272FA">
              <w:rPr>
                <w:b/>
              </w:rPr>
              <w:t>Требования по безопасности материалов</w:t>
            </w:r>
          </w:p>
          <w:p w14:paraId="6E8B86DB" w14:textId="77777777" w:rsidR="008B00F9" w:rsidRPr="002272FA" w:rsidRDefault="008B00F9" w:rsidP="00425E16">
            <w:pPr>
              <w:ind w:left="360"/>
              <w:jc w:val="center"/>
            </w:pPr>
            <w:r w:rsidRPr="002272FA">
              <w:rPr>
                <w:sz w:val="20"/>
              </w:rPr>
              <w:t>Требования к безопасности выполнения работ/ оказания услуг и безопасности результатов (в случае, если от исполнителя требуется осуществить страхование ответственности перед третьими лицами или если выполняемые работ/оказываемые услуги могут быть связаны с возможной опасностью для жизни и здоровья людей, в данном разделе должны быть указаны соответствующие необходимые требования)*</w:t>
            </w:r>
          </w:p>
        </w:tc>
      </w:tr>
      <w:tr w:rsidR="008B00F9" w:rsidRPr="002272FA" w14:paraId="174B7C59" w14:textId="77777777" w:rsidTr="008774D9">
        <w:trPr>
          <w:trHeight w:val="708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49A8" w14:textId="77777777" w:rsidR="008B00F9" w:rsidRPr="002272FA" w:rsidRDefault="008B00F9" w:rsidP="006F1D5F">
            <w:pPr>
              <w:ind w:left="360"/>
              <w:jc w:val="center"/>
              <w:rPr>
                <w:b/>
              </w:rPr>
            </w:pPr>
          </w:p>
          <w:p w14:paraId="32C9EC89" w14:textId="25513D57" w:rsidR="008C3762" w:rsidRPr="002272FA" w:rsidRDefault="006F1D5F" w:rsidP="00345E47">
            <w:pPr>
              <w:tabs>
                <w:tab w:val="left" w:pos="851"/>
                <w:tab w:val="left" w:pos="1134"/>
              </w:tabs>
              <w:suppressAutoHyphens/>
              <w:ind w:right="-1"/>
              <w:contextualSpacing/>
              <w:mirrorIndents/>
              <w:jc w:val="both"/>
              <w:outlineLvl w:val="0"/>
              <w:rPr>
                <w:rFonts w:eastAsiaTheme="minorEastAsia"/>
                <w:lang w:eastAsia="ar-SA"/>
              </w:rPr>
            </w:pPr>
            <w:r w:rsidRPr="002272FA">
              <w:rPr>
                <w:bCs/>
                <w:lang w:eastAsia="ar-SA"/>
              </w:rPr>
              <w:t>Исполнитель несет 100% материальную ответственность за сохранность перевозимых грузов с момента принятия их к перевозке и до момента выдачи Грузополучателю.</w:t>
            </w:r>
            <w:r w:rsidR="00E62109" w:rsidRPr="002272FA">
              <w:rPr>
                <w:rFonts w:eastAsiaTheme="minorEastAsia"/>
                <w:lang w:eastAsia="ar-SA"/>
              </w:rPr>
              <w:t xml:space="preserve"> Погрузка Груза в автомобильный транспорт Исполнителя производится под контролем Исполнителя. Соответственно, расчет и контроль массы груза, а именно: отсутствие превышения при погрузке допустимой массы транспортного средства и (или) допустимой нагрузки на любую из осей транспортного средства и (или) габаритов, указанных в специальном разрешении, являются обязанностью Исполнителя. Исполнитель несет полную ответственность за превышение допустимой массы транспортного средства и (или) нагрузки на любую из осей транспортного средства и (или) за превышение габаритов, указанных в специальном разрешении, в соответствии с действующим законодательством Российской Федерации.</w:t>
            </w:r>
          </w:p>
          <w:p w14:paraId="461E6668" w14:textId="798307AA" w:rsidR="008C3762" w:rsidRPr="002272FA" w:rsidRDefault="008C3762" w:rsidP="006F1D5F">
            <w:pPr>
              <w:ind w:left="360"/>
              <w:jc w:val="center"/>
              <w:rPr>
                <w:b/>
              </w:rPr>
            </w:pPr>
          </w:p>
        </w:tc>
      </w:tr>
      <w:tr w:rsidR="008B00F9" w:rsidRPr="002272FA" w14:paraId="7F32893B" w14:textId="77777777" w:rsidTr="008774D9">
        <w:trPr>
          <w:trHeight w:val="1021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5EE30A2" w14:textId="77777777" w:rsidR="008B00F9" w:rsidRPr="002272FA" w:rsidRDefault="008B00F9" w:rsidP="008B00F9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 w:rsidRPr="002272FA">
              <w:rPr>
                <w:b/>
              </w:rPr>
              <w:t>Требования сроку (периодичности) поставок</w:t>
            </w:r>
          </w:p>
          <w:p w14:paraId="5DCC8992" w14:textId="77777777" w:rsidR="008B00F9" w:rsidRPr="002272FA" w:rsidRDefault="008B00F9" w:rsidP="00425E16">
            <w:pPr>
              <w:ind w:left="360"/>
              <w:jc w:val="center"/>
            </w:pPr>
            <w:r w:rsidRPr="002272FA">
              <w:rPr>
                <w:sz w:val="20"/>
              </w:rPr>
              <w:t>*Сроки (периоды) выполнения работ/ оказания услуг</w:t>
            </w:r>
          </w:p>
          <w:p w14:paraId="0AC69443" w14:textId="77777777" w:rsidR="008B00F9" w:rsidRPr="002272FA" w:rsidRDefault="008B00F9" w:rsidP="00425E16">
            <w:pPr>
              <w:ind w:left="360"/>
              <w:jc w:val="center"/>
              <w:rPr>
                <w:b/>
              </w:rPr>
            </w:pPr>
            <w:r w:rsidRPr="002272FA">
              <w:rPr>
                <w:sz w:val="20"/>
              </w:rPr>
              <w:t>(с указанием периода/периодов, в течение которого (-ых) должны выполнятся работы/оказываться услуги или конкретной календарной даты, к которой должно быть завершено выполнение работ/оказание услуг, или минимально приемлемой для Заказчика даты завершения работ/оказания услуг, или срока с момента заключения договора (уплаты аванса, иного момента), с которого исполнитель должен приступить к выполнению работ/оказания услуг)</w:t>
            </w:r>
          </w:p>
        </w:tc>
      </w:tr>
      <w:tr w:rsidR="008B00F9" w:rsidRPr="002272FA" w14:paraId="137DBA3A" w14:textId="77777777" w:rsidTr="008774D9">
        <w:trPr>
          <w:trHeight w:val="458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793CB" w14:textId="097D39DC" w:rsidR="008B00F9" w:rsidRPr="002272FA" w:rsidRDefault="006F1D5F" w:rsidP="00425E16">
            <w:pPr>
              <w:ind w:left="360"/>
              <w:rPr>
                <w:b/>
              </w:rPr>
            </w:pPr>
            <w:r w:rsidRPr="002272FA">
              <w:rPr>
                <w:b/>
              </w:rPr>
              <w:t>Предварительные сроки указаны в п.2.1. Фактические (более точные) согласно направляемых Заявок от Заказчика к Исполнителю</w:t>
            </w:r>
            <w:r w:rsidR="008C3762" w:rsidRPr="002272FA">
              <w:rPr>
                <w:b/>
              </w:rPr>
              <w:t>.</w:t>
            </w:r>
          </w:p>
        </w:tc>
      </w:tr>
      <w:tr w:rsidR="008B00F9" w:rsidRPr="002272FA" w14:paraId="03E514C0" w14:textId="77777777" w:rsidTr="008774D9">
        <w:trPr>
          <w:trHeight w:val="249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95DF0A0" w14:textId="77777777" w:rsidR="008B00F9" w:rsidRPr="002272FA" w:rsidRDefault="008B00F9" w:rsidP="008B00F9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 w:rsidRPr="002272FA">
              <w:rPr>
                <w:b/>
              </w:rPr>
              <w:lastRenderedPageBreak/>
              <w:t>Требования к квалификации поставщика и его опыту поставок, выполнения работ/ оказания услуг*</w:t>
            </w:r>
          </w:p>
        </w:tc>
      </w:tr>
      <w:tr w:rsidR="008B00F9" w:rsidRPr="002272FA" w14:paraId="3E77AC51" w14:textId="77777777" w:rsidTr="008774D9">
        <w:trPr>
          <w:trHeight w:val="708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CF70" w14:textId="5B96510F" w:rsidR="008B00F9" w:rsidRPr="002272FA" w:rsidRDefault="001A73BB" w:rsidP="00425E16">
            <w:pPr>
              <w:ind w:left="360"/>
              <w:rPr>
                <w:b/>
              </w:rPr>
            </w:pPr>
            <w:r w:rsidRPr="002272FA">
              <w:rPr>
                <w:bCs/>
                <w:snapToGrid w:val="0"/>
              </w:rPr>
              <w:t xml:space="preserve">Не менее 1 (одного) года на рынке транспортных услуг. Диспетчерское сопровождение365 (366) календарных дней в режиме 24 </w:t>
            </w:r>
            <w:r w:rsidRPr="002272FA">
              <w:rPr>
                <w:bCs/>
                <w:snapToGrid w:val="0"/>
                <w:lang w:val="en-US"/>
              </w:rPr>
              <w:t>x</w:t>
            </w:r>
            <w:r w:rsidRPr="002272FA">
              <w:rPr>
                <w:bCs/>
                <w:snapToGrid w:val="0"/>
              </w:rPr>
              <w:t xml:space="preserve"> 7, мониторинг местонахождения транспортного средства. Предоставленный транспорт и персонал (водители) должен соответствовать правилам перевозки </w:t>
            </w:r>
            <w:r w:rsidR="00170339" w:rsidRPr="002272FA">
              <w:rPr>
                <w:bCs/>
                <w:snapToGrid w:val="0"/>
              </w:rPr>
              <w:t>грузов</w:t>
            </w:r>
            <w:r w:rsidR="008C3762" w:rsidRPr="002272FA">
              <w:rPr>
                <w:bCs/>
                <w:snapToGrid w:val="0"/>
              </w:rPr>
              <w:t>.</w:t>
            </w:r>
            <w:r w:rsidR="004E7FAE" w:rsidRPr="002272FA">
              <w:rPr>
                <w:bCs/>
                <w:snapToGrid w:val="0"/>
              </w:rPr>
              <w:t xml:space="preserve"> Отсутствие судебных разбирательств в отношении Поставщика в качестве ответчика.</w:t>
            </w:r>
          </w:p>
        </w:tc>
      </w:tr>
      <w:tr w:rsidR="008B00F9" w:rsidRPr="002272FA" w14:paraId="69A68FB7" w14:textId="77777777" w:rsidTr="008774D9">
        <w:trPr>
          <w:trHeight w:val="687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01A74D9" w14:textId="77777777" w:rsidR="008B00F9" w:rsidRPr="002272FA" w:rsidRDefault="008B00F9" w:rsidP="008B00F9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 w:rsidRPr="002272FA">
              <w:rPr>
                <w:b/>
              </w:rPr>
              <w:t>Правовое регулирование приобретения и использования товаров, выполнения работ/оказания услуг</w:t>
            </w:r>
          </w:p>
          <w:p w14:paraId="62015F01" w14:textId="77777777" w:rsidR="008B00F9" w:rsidRPr="002272FA" w:rsidRDefault="008B00F9" w:rsidP="00425E16">
            <w:pPr>
              <w:ind w:left="360"/>
              <w:jc w:val="center"/>
              <w:rPr>
                <w:b/>
              </w:rPr>
            </w:pPr>
            <w:r w:rsidRPr="002272FA">
              <w:rPr>
                <w:b/>
              </w:rPr>
              <w:t>(заполняется для тех видов товаров, работ, услуг, в отношении которых законодательством Российской Федерации предусмотрены особые требования)</w:t>
            </w:r>
          </w:p>
        </w:tc>
      </w:tr>
      <w:tr w:rsidR="008B00F9" w:rsidRPr="002272FA" w14:paraId="102A0872" w14:textId="77777777" w:rsidTr="008774D9">
        <w:trPr>
          <w:trHeight w:val="236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853" w14:textId="77777777" w:rsidR="008B00F9" w:rsidRPr="002272FA" w:rsidRDefault="008B00F9" w:rsidP="00425E16">
            <w:pPr>
              <w:ind w:left="360"/>
              <w:rPr>
                <w:b/>
              </w:rPr>
            </w:pPr>
          </w:p>
          <w:p w14:paraId="3B39D9F1" w14:textId="77777777" w:rsidR="00100A6D" w:rsidRPr="002272FA" w:rsidRDefault="00C81AF8" w:rsidP="00100A6D">
            <w:pPr>
              <w:suppressAutoHyphens/>
              <w:ind w:right="-1"/>
              <w:contextualSpacing/>
              <w:mirrorIndents/>
              <w:jc w:val="both"/>
              <w:outlineLvl w:val="0"/>
              <w:rPr>
                <w:rFonts w:eastAsiaTheme="minorEastAsia"/>
                <w:lang w:eastAsia="ar-SA"/>
              </w:rPr>
            </w:pPr>
            <w:r w:rsidRPr="002272FA">
              <w:t>В</w:t>
            </w:r>
            <w:r w:rsidRPr="002272FA">
              <w:rPr>
                <w:rFonts w:eastAsia="Arial"/>
              </w:rPr>
              <w:t xml:space="preserve"> </w:t>
            </w:r>
            <w:r w:rsidRPr="002272FA">
              <w:t>случаях</w:t>
            </w:r>
            <w:r w:rsidRPr="002272FA">
              <w:rPr>
                <w:rFonts w:eastAsia="Arial"/>
              </w:rPr>
              <w:t xml:space="preserve">, </w:t>
            </w:r>
            <w:r w:rsidRPr="002272FA">
              <w:t>когда</w:t>
            </w:r>
            <w:r w:rsidRPr="002272FA">
              <w:rPr>
                <w:rFonts w:eastAsia="Arial"/>
              </w:rPr>
              <w:t xml:space="preserve"> </w:t>
            </w:r>
            <w:r w:rsidRPr="002272FA">
              <w:t>отношения</w:t>
            </w:r>
            <w:r w:rsidRPr="002272FA">
              <w:rPr>
                <w:rFonts w:eastAsia="Arial"/>
              </w:rPr>
              <w:t xml:space="preserve"> </w:t>
            </w:r>
            <w:r w:rsidRPr="002272FA">
              <w:t>сторон</w:t>
            </w:r>
            <w:r w:rsidRPr="002272FA">
              <w:rPr>
                <w:rFonts w:eastAsia="Arial"/>
              </w:rPr>
              <w:t xml:space="preserve"> </w:t>
            </w:r>
            <w:r w:rsidRPr="002272FA">
              <w:t>прямо</w:t>
            </w:r>
            <w:r w:rsidRPr="002272FA">
              <w:rPr>
                <w:rFonts w:eastAsia="Arial"/>
              </w:rPr>
              <w:t xml:space="preserve"> </w:t>
            </w:r>
            <w:r w:rsidRPr="002272FA">
              <w:t>не</w:t>
            </w:r>
            <w:r w:rsidRPr="002272FA">
              <w:rPr>
                <w:rFonts w:eastAsia="Arial"/>
              </w:rPr>
              <w:t xml:space="preserve"> </w:t>
            </w:r>
            <w:r w:rsidRPr="002272FA">
              <w:t>урегулированы</w:t>
            </w:r>
            <w:r w:rsidRPr="002272FA">
              <w:rPr>
                <w:rFonts w:eastAsia="Arial"/>
              </w:rPr>
              <w:t xml:space="preserve"> </w:t>
            </w:r>
            <w:r w:rsidRPr="002272FA">
              <w:t>договором</w:t>
            </w:r>
            <w:r w:rsidRPr="002272FA">
              <w:rPr>
                <w:rFonts w:eastAsia="Arial"/>
              </w:rPr>
              <w:t xml:space="preserve">, </w:t>
            </w:r>
            <w:r w:rsidRPr="002272FA">
              <w:t>к</w:t>
            </w:r>
            <w:r w:rsidRPr="002272FA">
              <w:rPr>
                <w:rFonts w:eastAsia="Arial"/>
              </w:rPr>
              <w:t xml:space="preserve"> </w:t>
            </w:r>
            <w:r w:rsidRPr="002272FA">
              <w:t>таким</w:t>
            </w:r>
            <w:r w:rsidRPr="002272FA">
              <w:rPr>
                <w:rFonts w:eastAsia="Arial"/>
              </w:rPr>
              <w:t xml:space="preserve"> </w:t>
            </w:r>
            <w:r w:rsidRPr="002272FA">
              <w:t>отношениям</w:t>
            </w:r>
            <w:r w:rsidRPr="002272FA">
              <w:rPr>
                <w:rFonts w:eastAsia="Arial"/>
              </w:rPr>
              <w:t xml:space="preserve"> </w:t>
            </w:r>
            <w:r w:rsidRPr="002272FA">
              <w:t>применяются</w:t>
            </w:r>
            <w:r w:rsidRPr="002272FA">
              <w:rPr>
                <w:rFonts w:eastAsia="Arial"/>
              </w:rPr>
              <w:t xml:space="preserve"> </w:t>
            </w:r>
            <w:r w:rsidRPr="002272FA">
              <w:t>положения</w:t>
            </w:r>
            <w:r w:rsidRPr="002272FA">
              <w:rPr>
                <w:rFonts w:eastAsia="Arial"/>
              </w:rPr>
              <w:t xml:space="preserve"> </w:t>
            </w:r>
            <w:r w:rsidR="00100A6D" w:rsidRPr="002272FA">
              <w:rPr>
                <w:rFonts w:eastAsiaTheme="minorEastAsia"/>
              </w:rPr>
              <w:t>ФЗ от</w:t>
            </w:r>
            <w:r w:rsidR="00100A6D" w:rsidRPr="002272FA">
              <w:t xml:space="preserve"> 08.11.2007 </w:t>
            </w:r>
            <w:r w:rsidR="00100A6D" w:rsidRPr="002272FA">
              <w:rPr>
                <w:rFonts w:eastAsiaTheme="minorEastAsia"/>
              </w:rPr>
              <w:t>г</w:t>
            </w:r>
            <w:r w:rsidR="00100A6D" w:rsidRPr="002272FA">
              <w:t>. № 259-</w:t>
            </w:r>
            <w:r w:rsidR="00100A6D" w:rsidRPr="002272FA">
              <w:rPr>
                <w:rFonts w:eastAsiaTheme="minorEastAsia"/>
              </w:rPr>
              <w:t>ФЗ</w:t>
            </w:r>
            <w:r w:rsidR="00100A6D" w:rsidRPr="002272FA">
              <w:t xml:space="preserve"> «</w:t>
            </w:r>
            <w:r w:rsidR="00100A6D" w:rsidRPr="002272FA">
              <w:rPr>
                <w:rFonts w:eastAsiaTheme="minorEastAsia"/>
              </w:rPr>
              <w:t>Устав</w:t>
            </w:r>
            <w:r w:rsidR="00100A6D" w:rsidRPr="002272FA">
              <w:t xml:space="preserve"> </w:t>
            </w:r>
            <w:r w:rsidR="00100A6D" w:rsidRPr="002272FA">
              <w:rPr>
                <w:rFonts w:eastAsiaTheme="minorEastAsia"/>
              </w:rPr>
              <w:t>автомобильного</w:t>
            </w:r>
            <w:r w:rsidR="00100A6D" w:rsidRPr="002272FA">
              <w:t xml:space="preserve"> </w:t>
            </w:r>
            <w:r w:rsidR="00100A6D" w:rsidRPr="002272FA">
              <w:rPr>
                <w:rFonts w:eastAsiaTheme="minorEastAsia"/>
              </w:rPr>
              <w:t>транспорта</w:t>
            </w:r>
            <w:r w:rsidR="00100A6D" w:rsidRPr="002272FA">
              <w:t xml:space="preserve"> </w:t>
            </w:r>
            <w:r w:rsidR="00100A6D" w:rsidRPr="002272FA">
              <w:rPr>
                <w:rFonts w:eastAsiaTheme="minorEastAsia"/>
              </w:rPr>
              <w:t>и</w:t>
            </w:r>
            <w:r w:rsidR="00100A6D" w:rsidRPr="002272FA">
              <w:t xml:space="preserve"> </w:t>
            </w:r>
            <w:r w:rsidR="00100A6D" w:rsidRPr="002272FA">
              <w:rPr>
                <w:rFonts w:eastAsiaTheme="minorEastAsia"/>
              </w:rPr>
              <w:t>городского</w:t>
            </w:r>
            <w:r w:rsidR="00100A6D" w:rsidRPr="002272FA">
              <w:t xml:space="preserve"> </w:t>
            </w:r>
            <w:r w:rsidR="00100A6D" w:rsidRPr="002272FA">
              <w:rPr>
                <w:rFonts w:eastAsiaTheme="minorEastAsia"/>
              </w:rPr>
              <w:t>наземного</w:t>
            </w:r>
            <w:r w:rsidR="00100A6D" w:rsidRPr="002272FA">
              <w:t xml:space="preserve"> </w:t>
            </w:r>
            <w:r w:rsidR="00100A6D" w:rsidRPr="002272FA">
              <w:rPr>
                <w:rFonts w:eastAsiaTheme="minorEastAsia"/>
              </w:rPr>
              <w:t>электрического</w:t>
            </w:r>
            <w:r w:rsidR="00100A6D" w:rsidRPr="002272FA">
              <w:t xml:space="preserve"> </w:t>
            </w:r>
            <w:r w:rsidR="00100A6D" w:rsidRPr="002272FA">
              <w:rPr>
                <w:rFonts w:eastAsiaTheme="minorEastAsia"/>
              </w:rPr>
              <w:t>транспорта</w:t>
            </w:r>
            <w:r w:rsidR="00100A6D" w:rsidRPr="002272FA">
              <w:t xml:space="preserve">», </w:t>
            </w:r>
            <w:r w:rsidR="00100A6D" w:rsidRPr="002272FA">
              <w:rPr>
                <w:rFonts w:eastAsiaTheme="minorEastAsia"/>
              </w:rPr>
              <w:t>Правила</w:t>
            </w:r>
            <w:r w:rsidR="00100A6D" w:rsidRPr="002272FA">
              <w:t xml:space="preserve"> </w:t>
            </w:r>
            <w:r w:rsidR="00100A6D" w:rsidRPr="002272FA">
              <w:rPr>
                <w:rFonts w:eastAsiaTheme="minorEastAsia"/>
              </w:rPr>
              <w:t>перевозок</w:t>
            </w:r>
            <w:r w:rsidR="00100A6D" w:rsidRPr="002272FA">
              <w:t xml:space="preserve"> </w:t>
            </w:r>
            <w:r w:rsidR="00100A6D" w:rsidRPr="002272FA">
              <w:rPr>
                <w:rFonts w:eastAsiaTheme="minorEastAsia"/>
              </w:rPr>
              <w:t>грузов</w:t>
            </w:r>
            <w:r w:rsidR="00100A6D" w:rsidRPr="002272FA">
              <w:t xml:space="preserve"> </w:t>
            </w:r>
            <w:r w:rsidR="00100A6D" w:rsidRPr="002272FA">
              <w:rPr>
                <w:rFonts w:eastAsiaTheme="minorEastAsia"/>
              </w:rPr>
              <w:t>автомобильным</w:t>
            </w:r>
            <w:r w:rsidR="00100A6D" w:rsidRPr="002272FA">
              <w:t xml:space="preserve"> </w:t>
            </w:r>
            <w:r w:rsidR="00100A6D" w:rsidRPr="002272FA">
              <w:rPr>
                <w:rFonts w:eastAsiaTheme="minorEastAsia"/>
              </w:rPr>
              <w:t>транспортом</w:t>
            </w:r>
            <w:r w:rsidR="00100A6D" w:rsidRPr="002272FA">
              <w:t xml:space="preserve">, </w:t>
            </w:r>
            <w:r w:rsidR="00100A6D" w:rsidRPr="002272FA">
              <w:rPr>
                <w:rFonts w:eastAsiaTheme="minorEastAsia"/>
              </w:rPr>
              <w:t>утвержденные</w:t>
            </w:r>
            <w:r w:rsidR="00100A6D" w:rsidRPr="002272FA">
              <w:t xml:space="preserve"> </w:t>
            </w:r>
            <w:r w:rsidR="00100A6D" w:rsidRPr="002272FA">
              <w:rPr>
                <w:rFonts w:eastAsiaTheme="minorEastAsia"/>
              </w:rPr>
              <w:t>Постановлением</w:t>
            </w:r>
            <w:r w:rsidR="00100A6D" w:rsidRPr="002272FA">
              <w:t xml:space="preserve"> </w:t>
            </w:r>
            <w:r w:rsidR="00100A6D" w:rsidRPr="002272FA">
              <w:rPr>
                <w:rFonts w:eastAsiaTheme="minorEastAsia"/>
              </w:rPr>
              <w:t>Правительства</w:t>
            </w:r>
            <w:r w:rsidR="00100A6D" w:rsidRPr="002272FA">
              <w:t xml:space="preserve"> </w:t>
            </w:r>
            <w:r w:rsidR="00100A6D" w:rsidRPr="002272FA">
              <w:rPr>
                <w:rFonts w:eastAsiaTheme="minorEastAsia"/>
              </w:rPr>
              <w:t>РФ</w:t>
            </w:r>
            <w:r w:rsidR="00100A6D" w:rsidRPr="002272FA">
              <w:t xml:space="preserve"> </w:t>
            </w:r>
            <w:r w:rsidR="00100A6D" w:rsidRPr="002272FA">
              <w:rPr>
                <w:rFonts w:eastAsiaTheme="minorEastAsia"/>
              </w:rPr>
              <w:t>от</w:t>
            </w:r>
            <w:r w:rsidR="00100A6D" w:rsidRPr="002272FA">
              <w:t xml:space="preserve"> 15.04.2011 </w:t>
            </w:r>
            <w:r w:rsidR="00100A6D" w:rsidRPr="002272FA">
              <w:rPr>
                <w:rFonts w:eastAsiaTheme="minorEastAsia"/>
              </w:rPr>
              <w:t>№</w:t>
            </w:r>
            <w:r w:rsidR="00100A6D" w:rsidRPr="002272FA">
              <w:t>272, ФЗ от 30.06.2003 № 87-ФЗ «О транспортно-экспедиционной деятельности», гл.41 ГК РФ</w:t>
            </w:r>
            <w:r w:rsidR="00100A6D" w:rsidRPr="002272FA">
              <w:rPr>
                <w:rFonts w:eastAsiaTheme="minorEastAsia"/>
              </w:rPr>
              <w:t xml:space="preserve">, а также иными нормами действующего законодательства </w:t>
            </w:r>
            <w:r w:rsidR="00100A6D" w:rsidRPr="002272FA">
              <w:rPr>
                <w:rFonts w:eastAsiaTheme="minorEastAsia"/>
                <w:lang w:eastAsia="ar-SA"/>
              </w:rPr>
              <w:t>РФ</w:t>
            </w:r>
            <w:r w:rsidR="00100A6D" w:rsidRPr="002272FA">
              <w:rPr>
                <w:rFonts w:eastAsiaTheme="minorEastAsia"/>
              </w:rPr>
              <w:t>.</w:t>
            </w:r>
          </w:p>
          <w:p w14:paraId="7F199E85" w14:textId="51DD8B67" w:rsidR="00C81AF8" w:rsidRPr="002272FA" w:rsidRDefault="00C81AF8" w:rsidP="008C3762">
            <w:pPr>
              <w:pStyle w:val="a5"/>
              <w:ind w:left="0"/>
              <w:jc w:val="both"/>
            </w:pPr>
          </w:p>
          <w:p w14:paraId="35E43DF7" w14:textId="74872169" w:rsidR="008C3762" w:rsidRPr="002272FA" w:rsidRDefault="008C3762" w:rsidP="008C3762">
            <w:pPr>
              <w:pStyle w:val="a5"/>
              <w:ind w:left="0"/>
              <w:jc w:val="both"/>
              <w:rPr>
                <w:b/>
              </w:rPr>
            </w:pPr>
          </w:p>
        </w:tc>
      </w:tr>
      <w:tr w:rsidR="008B00F9" w:rsidRPr="002272FA" w14:paraId="2C3D721F" w14:textId="77777777" w:rsidTr="008774D9">
        <w:trPr>
          <w:trHeight w:val="191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BD7B" w14:textId="40C05208" w:rsidR="008B00F9" w:rsidRPr="002272FA" w:rsidRDefault="008B00F9" w:rsidP="008B00F9">
            <w:pPr>
              <w:numPr>
                <w:ilvl w:val="2"/>
                <w:numId w:val="2"/>
              </w:numPr>
              <w:jc w:val="center"/>
              <w:rPr>
                <w:b/>
              </w:rPr>
            </w:pPr>
            <w:r w:rsidRPr="002272FA">
              <w:rPr>
                <w:b/>
              </w:rPr>
              <w:t>Авторские права с указанием условий о передаче заказчику исключительных прав на объекты интеллектуальной собственности</w:t>
            </w:r>
          </w:p>
          <w:p w14:paraId="137BD6C7" w14:textId="77777777" w:rsidR="008B00F9" w:rsidRPr="002272FA" w:rsidRDefault="008B00F9" w:rsidP="00425E16">
            <w:pPr>
              <w:jc w:val="center"/>
              <w:rPr>
                <w:b/>
              </w:rPr>
            </w:pPr>
          </w:p>
          <w:p w14:paraId="10EB4186" w14:textId="77777777" w:rsidR="008B00F9" w:rsidRPr="002272FA" w:rsidRDefault="001A73BB" w:rsidP="00425E16">
            <w:pPr>
              <w:jc w:val="center"/>
              <w:rPr>
                <w:b/>
              </w:rPr>
            </w:pPr>
            <w:r w:rsidRPr="002272FA">
              <w:rPr>
                <w:b/>
              </w:rPr>
              <w:t>Отсутствуют</w:t>
            </w:r>
          </w:p>
        </w:tc>
      </w:tr>
      <w:tr w:rsidR="008B00F9" w:rsidRPr="002272FA" w14:paraId="24F1A876" w14:textId="77777777" w:rsidTr="008774D9">
        <w:trPr>
          <w:trHeight w:val="479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C4FCAD4" w14:textId="77777777" w:rsidR="008B00F9" w:rsidRPr="002272FA" w:rsidRDefault="008B00F9" w:rsidP="008B00F9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 w:rsidRPr="002272FA">
              <w:rPr>
                <w:b/>
              </w:rPr>
              <w:t xml:space="preserve">Иные требования по усмотрению заказчика </w:t>
            </w:r>
          </w:p>
          <w:p w14:paraId="2C25105E" w14:textId="77777777" w:rsidR="008B00F9" w:rsidRPr="002272FA" w:rsidRDefault="008B00F9" w:rsidP="00425E16">
            <w:pPr>
              <w:ind w:left="360"/>
              <w:jc w:val="center"/>
              <w:rPr>
                <w:b/>
              </w:rPr>
            </w:pPr>
            <w:r w:rsidRPr="002272FA">
              <w:rPr>
                <w:b/>
              </w:rPr>
              <w:t xml:space="preserve">(для включения в </w:t>
            </w:r>
            <w:proofErr w:type="gramStart"/>
            <w:r w:rsidRPr="002272FA">
              <w:rPr>
                <w:b/>
              </w:rPr>
              <w:t>договор)*</w:t>
            </w:r>
            <w:proofErr w:type="gramEnd"/>
          </w:p>
        </w:tc>
      </w:tr>
      <w:tr w:rsidR="008B00F9" w:rsidRPr="002272FA" w14:paraId="3EC731DA" w14:textId="77777777" w:rsidTr="008774D9">
        <w:trPr>
          <w:trHeight w:val="228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88730" w14:textId="77777777" w:rsidR="008B00F9" w:rsidRPr="002272FA" w:rsidRDefault="001A73BB" w:rsidP="001A73BB">
            <w:pPr>
              <w:ind w:left="360"/>
              <w:jc w:val="center"/>
              <w:rPr>
                <w:b/>
              </w:rPr>
            </w:pPr>
            <w:r w:rsidRPr="002272FA">
              <w:rPr>
                <w:b/>
              </w:rPr>
              <w:t>Отсутствуют</w:t>
            </w:r>
          </w:p>
        </w:tc>
      </w:tr>
      <w:tr w:rsidR="00170339" w:rsidRPr="002272FA" w14:paraId="07B06DAF" w14:textId="77777777" w:rsidTr="008774D9">
        <w:trPr>
          <w:trHeight w:val="937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AD043DF" w14:textId="77777777" w:rsidR="008B00F9" w:rsidRPr="002272FA" w:rsidRDefault="008B00F9" w:rsidP="008B00F9">
            <w:pPr>
              <w:numPr>
                <w:ilvl w:val="1"/>
                <w:numId w:val="2"/>
              </w:numPr>
              <w:jc w:val="center"/>
            </w:pPr>
            <w:r w:rsidRPr="002272FA">
              <w:rPr>
                <w:b/>
              </w:rPr>
              <w:t xml:space="preserve">Приложения </w:t>
            </w:r>
          </w:p>
          <w:p w14:paraId="22C8AD63" w14:textId="77777777" w:rsidR="008B00F9" w:rsidRPr="002272FA" w:rsidRDefault="008B00F9" w:rsidP="00425E16">
            <w:pPr>
              <w:ind w:left="360"/>
              <w:jc w:val="center"/>
            </w:pPr>
            <w:r w:rsidRPr="002272FA">
              <w:t>(В данном разделе перечисляется и указывается состав имеющейся проектной документации для строительства, реконструкции, капитального ремонта зданий и сооружений, производства каких-либо работ, изготовления оборудования, спецификации, специальные технические условия, чертежи, графики, расчеты, ведомости объемов работ и т.д.)</w:t>
            </w:r>
          </w:p>
        </w:tc>
      </w:tr>
      <w:tr w:rsidR="00170339" w:rsidRPr="002272FA" w14:paraId="5C905032" w14:textId="77777777" w:rsidTr="008774D9">
        <w:trPr>
          <w:trHeight w:val="249"/>
        </w:trPr>
        <w:tc>
          <w:tcPr>
            <w:tcW w:w="1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C8754" w14:textId="77777777" w:rsidR="008B00F9" w:rsidRPr="002272FA" w:rsidRDefault="001A73BB" w:rsidP="001A73BB">
            <w:pPr>
              <w:ind w:left="360"/>
              <w:jc w:val="center"/>
              <w:rPr>
                <w:b/>
              </w:rPr>
            </w:pPr>
            <w:r w:rsidRPr="002272FA">
              <w:rPr>
                <w:b/>
              </w:rPr>
              <w:t>Отсутствуют</w:t>
            </w:r>
          </w:p>
        </w:tc>
      </w:tr>
    </w:tbl>
    <w:p w14:paraId="27616E39" w14:textId="77777777" w:rsidR="008B00F9" w:rsidRPr="002272FA" w:rsidRDefault="008B00F9" w:rsidP="008B00F9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144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7"/>
      </w:tblGrid>
      <w:tr w:rsidR="008B00F9" w:rsidRPr="002272FA" w14:paraId="09AB4796" w14:textId="77777777" w:rsidTr="004E7FAE">
        <w:trPr>
          <w:trHeight w:val="187"/>
        </w:trPr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FCE554D" w14:textId="77777777" w:rsidR="008B00F9" w:rsidRPr="002272FA" w:rsidRDefault="008B00F9" w:rsidP="008B00F9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272FA">
              <w:rPr>
                <w:b/>
                <w:sz w:val="28"/>
              </w:rPr>
              <w:t>Коммерческая документация</w:t>
            </w:r>
          </w:p>
        </w:tc>
      </w:tr>
      <w:tr w:rsidR="008B00F9" w:rsidRPr="002272FA" w14:paraId="45BFAB2A" w14:textId="77777777" w:rsidTr="004E7FAE">
        <w:trPr>
          <w:trHeight w:val="826"/>
        </w:trPr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AE60C74" w14:textId="77777777" w:rsidR="008B00F9" w:rsidRPr="002272FA" w:rsidRDefault="008B00F9" w:rsidP="008B00F9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 w:rsidRPr="002272FA">
              <w:rPr>
                <w:b/>
              </w:rPr>
              <w:t xml:space="preserve">Порядок оплаты </w:t>
            </w:r>
          </w:p>
          <w:p w14:paraId="36787224" w14:textId="77777777" w:rsidR="008B00F9" w:rsidRPr="002272FA" w:rsidRDefault="008B00F9" w:rsidP="00425E16">
            <w:pPr>
              <w:ind w:left="360"/>
              <w:jc w:val="center"/>
            </w:pPr>
            <w:r w:rsidRPr="002272FA">
              <w:t>(условия, сроки и размер оплаты в том числе по каждому этапу выполнения работ/ оказания услуг и в целом)</w:t>
            </w:r>
          </w:p>
        </w:tc>
      </w:tr>
      <w:tr w:rsidR="008B00F9" w:rsidRPr="002272FA" w14:paraId="0F858647" w14:textId="77777777" w:rsidTr="004E7FAE">
        <w:trPr>
          <w:trHeight w:val="1897"/>
        </w:trPr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88D0" w14:textId="6C237BAB" w:rsidR="00345E47" w:rsidRPr="002272FA" w:rsidRDefault="000F658F" w:rsidP="004E7FAE">
            <w:pPr>
              <w:suppressAutoHyphens/>
              <w:ind w:right="-1"/>
              <w:contextualSpacing/>
              <w:mirrorIndents/>
              <w:jc w:val="both"/>
              <w:outlineLvl w:val="0"/>
              <w:rPr>
                <w:rFonts w:eastAsiaTheme="minorEastAsia"/>
                <w:lang w:eastAsia="ar-SA"/>
              </w:rPr>
            </w:pPr>
            <w:r w:rsidRPr="002272FA">
              <w:lastRenderedPageBreak/>
              <w:t>Заказчик</w:t>
            </w:r>
            <w:r w:rsidRPr="002272FA">
              <w:rPr>
                <w:rFonts w:eastAsia="Arial"/>
              </w:rPr>
              <w:t xml:space="preserve"> </w:t>
            </w:r>
            <w:r w:rsidRPr="002272FA">
              <w:t>оплачивает</w:t>
            </w:r>
            <w:r w:rsidRPr="002272FA">
              <w:rPr>
                <w:rFonts w:eastAsia="Arial"/>
              </w:rPr>
              <w:t xml:space="preserve"> </w:t>
            </w:r>
            <w:r w:rsidRPr="002272FA">
              <w:t>оказанные</w:t>
            </w:r>
            <w:r w:rsidRPr="002272FA">
              <w:rPr>
                <w:rFonts w:eastAsia="Arial"/>
              </w:rPr>
              <w:t xml:space="preserve"> </w:t>
            </w:r>
            <w:r w:rsidRPr="002272FA">
              <w:t>Исполнителем</w:t>
            </w:r>
            <w:r w:rsidRPr="002272FA">
              <w:rPr>
                <w:rFonts w:eastAsia="Arial"/>
              </w:rPr>
              <w:t xml:space="preserve"> </w:t>
            </w:r>
            <w:r w:rsidRPr="002272FA">
              <w:t>услуги по перевозке грузов</w:t>
            </w:r>
            <w:r w:rsidRPr="002272FA">
              <w:rPr>
                <w:rFonts w:eastAsia="Arial"/>
              </w:rPr>
              <w:t xml:space="preserve"> </w:t>
            </w:r>
            <w:r w:rsidRPr="002272FA">
              <w:t>на</w:t>
            </w:r>
            <w:r w:rsidRPr="002272FA">
              <w:rPr>
                <w:rFonts w:eastAsia="Arial"/>
              </w:rPr>
              <w:t xml:space="preserve"> </w:t>
            </w:r>
            <w:r w:rsidRPr="002272FA">
              <w:t>основании</w:t>
            </w:r>
            <w:r w:rsidRPr="002272FA">
              <w:rPr>
                <w:rFonts w:eastAsia="Arial"/>
              </w:rPr>
              <w:t xml:space="preserve"> </w:t>
            </w:r>
            <w:r w:rsidRPr="002272FA">
              <w:t>счетов</w:t>
            </w:r>
            <w:r w:rsidRPr="002272FA">
              <w:rPr>
                <w:rFonts w:eastAsia="Arial"/>
              </w:rPr>
              <w:t xml:space="preserve"> </w:t>
            </w:r>
            <w:r w:rsidRPr="002272FA">
              <w:t>Исполнителя</w:t>
            </w:r>
            <w:r w:rsidRPr="002272FA">
              <w:rPr>
                <w:rFonts w:eastAsia="Arial"/>
              </w:rPr>
              <w:t xml:space="preserve"> </w:t>
            </w:r>
            <w:r w:rsidRPr="002272FA">
              <w:t>путем</w:t>
            </w:r>
            <w:r w:rsidRPr="002272FA">
              <w:rPr>
                <w:rFonts w:eastAsia="Arial"/>
              </w:rPr>
              <w:t xml:space="preserve"> </w:t>
            </w:r>
            <w:r w:rsidRPr="002272FA">
              <w:t>перечисления</w:t>
            </w:r>
            <w:r w:rsidRPr="002272FA">
              <w:rPr>
                <w:rFonts w:eastAsia="Arial"/>
              </w:rPr>
              <w:t xml:space="preserve"> </w:t>
            </w:r>
            <w:r w:rsidRPr="002272FA">
              <w:t>денежных</w:t>
            </w:r>
            <w:r w:rsidRPr="002272FA">
              <w:rPr>
                <w:rFonts w:eastAsia="Arial"/>
              </w:rPr>
              <w:t xml:space="preserve"> </w:t>
            </w:r>
            <w:r w:rsidRPr="002272FA">
              <w:t>средств</w:t>
            </w:r>
            <w:r w:rsidRPr="002272FA">
              <w:rPr>
                <w:rFonts w:eastAsia="Arial"/>
              </w:rPr>
              <w:t xml:space="preserve"> </w:t>
            </w:r>
            <w:r w:rsidRPr="002272FA">
              <w:t>на</w:t>
            </w:r>
            <w:r w:rsidRPr="002272FA">
              <w:rPr>
                <w:rFonts w:eastAsia="Arial"/>
              </w:rPr>
              <w:t xml:space="preserve"> </w:t>
            </w:r>
            <w:r w:rsidRPr="002272FA">
              <w:t>расчетный</w:t>
            </w:r>
            <w:r w:rsidRPr="002272FA">
              <w:rPr>
                <w:rFonts w:eastAsia="Arial"/>
              </w:rPr>
              <w:t xml:space="preserve"> </w:t>
            </w:r>
            <w:r w:rsidRPr="002272FA">
              <w:t>счет</w:t>
            </w:r>
            <w:r w:rsidRPr="002272FA">
              <w:rPr>
                <w:rFonts w:eastAsia="Arial"/>
              </w:rPr>
              <w:t xml:space="preserve"> </w:t>
            </w:r>
            <w:r w:rsidRPr="002272FA">
              <w:t>последнего</w:t>
            </w:r>
            <w:r w:rsidRPr="002272FA">
              <w:rPr>
                <w:rFonts w:eastAsia="Arial"/>
              </w:rPr>
              <w:t xml:space="preserve">. </w:t>
            </w:r>
            <w:r w:rsidR="004E7FAE" w:rsidRPr="002272FA">
              <w:rPr>
                <w:rFonts w:eastAsiaTheme="minorEastAsia"/>
              </w:rPr>
              <w:t xml:space="preserve">Оплата по договору предусматривает расчет по принятому весу, указанному в ТТН в месте разгрузки. </w:t>
            </w:r>
            <w:r w:rsidR="004E7FAE" w:rsidRPr="002272FA">
              <w:rPr>
                <w:rFonts w:eastAsiaTheme="minorEastAsia"/>
                <w:lang w:eastAsia="ar-SA"/>
              </w:rPr>
              <w:t xml:space="preserve">Время под погрузкой-разгрузкой, а также прибытие транспортных средств Исполнителя к месту погрузки Клиентом не оплачиваются. </w:t>
            </w:r>
            <w:r w:rsidRPr="002272FA">
              <w:t>К</w:t>
            </w:r>
            <w:r w:rsidRPr="002272FA">
              <w:rPr>
                <w:rFonts w:eastAsia="Arial"/>
              </w:rPr>
              <w:t xml:space="preserve"> </w:t>
            </w:r>
            <w:r w:rsidRPr="002272FA">
              <w:t>счетам</w:t>
            </w:r>
            <w:r w:rsidRPr="002272FA">
              <w:rPr>
                <w:rFonts w:eastAsia="Arial"/>
              </w:rPr>
              <w:t xml:space="preserve"> </w:t>
            </w:r>
            <w:r w:rsidRPr="002272FA">
              <w:t>на</w:t>
            </w:r>
            <w:r w:rsidRPr="002272FA">
              <w:rPr>
                <w:rFonts w:eastAsia="Arial"/>
              </w:rPr>
              <w:t xml:space="preserve"> </w:t>
            </w:r>
            <w:r w:rsidRPr="002272FA">
              <w:t>оплату</w:t>
            </w:r>
            <w:r w:rsidRPr="002272FA">
              <w:rPr>
                <w:rFonts w:eastAsia="Arial"/>
              </w:rPr>
              <w:t xml:space="preserve"> за </w:t>
            </w:r>
            <w:r w:rsidRPr="002272FA">
              <w:t xml:space="preserve">услуги перевозки грузов </w:t>
            </w:r>
            <w:r w:rsidRPr="002272FA">
              <w:rPr>
                <w:rFonts w:eastAsia="Arial"/>
              </w:rPr>
              <w:t xml:space="preserve">Исполнитель </w:t>
            </w:r>
            <w:r w:rsidRPr="002272FA">
              <w:t>прилагает</w:t>
            </w:r>
            <w:r w:rsidRPr="002272FA">
              <w:rPr>
                <w:rFonts w:eastAsia="Arial"/>
              </w:rPr>
              <w:t xml:space="preserve"> </w:t>
            </w:r>
            <w:r w:rsidRPr="002272FA">
              <w:t>следующие</w:t>
            </w:r>
            <w:r w:rsidRPr="002272FA">
              <w:rPr>
                <w:rFonts w:eastAsia="Arial"/>
              </w:rPr>
              <w:t xml:space="preserve"> подлинные </w:t>
            </w:r>
            <w:r w:rsidRPr="002272FA">
              <w:t>документы</w:t>
            </w:r>
            <w:r w:rsidRPr="002272FA">
              <w:rPr>
                <w:rFonts w:eastAsia="Arial"/>
              </w:rPr>
              <w:t xml:space="preserve">: </w:t>
            </w:r>
            <w:r w:rsidR="00345E47" w:rsidRPr="002272FA">
              <w:rPr>
                <w:rFonts w:eastAsiaTheme="minorEastAsia"/>
                <w:lang w:eastAsia="ar-SA"/>
              </w:rPr>
              <w:t xml:space="preserve">Акт оказанных услуг со ссылкой на номер заявки к настоящему договору, Реестр перевозок по форме Приложения №4 с указанием номеров, прилагаемых ТТН и пунктов погрузки и выгрузки, товарно-транспортные накладные (ТТН) с отметкой Грузополучателя о приеме груза и коммерческие акты, если таковые имеются, Счет на оплату. </w:t>
            </w:r>
          </w:p>
          <w:p w14:paraId="2C37405F" w14:textId="77777777" w:rsidR="00345E47" w:rsidRPr="002272FA" w:rsidRDefault="00345E47" w:rsidP="00345E47">
            <w:pPr>
              <w:ind w:right="-1"/>
              <w:contextualSpacing/>
              <w:mirrorIndents/>
              <w:jc w:val="both"/>
              <w:outlineLvl w:val="0"/>
              <w:rPr>
                <w:rFonts w:eastAsiaTheme="minorEastAsia"/>
              </w:rPr>
            </w:pPr>
            <w:r w:rsidRPr="002272FA">
              <w:rPr>
                <w:rFonts w:eastAsiaTheme="minorEastAsia"/>
              </w:rPr>
              <w:t>Акты оказанных услуг оформляются по каждой Заявке (Приложение №1) не реже 1 раза в 7-дневный период и не позднее 5-ти календарных дней с момента фактического оказания услуг в последний день декады. Исполнитель предоставляет вышеуказанные документы по факсу, электронной почте, с обязательным направлением, в течение 3 (трех) рабочих дней, оригиналов документов по почте, либо вручением уполномоченному лицу Клиента. Акты оказанных услуг выставляются месяцем, в котором были оказаны услуги по перевозке грузов Клиента.</w:t>
            </w:r>
          </w:p>
          <w:p w14:paraId="5EAD47D0" w14:textId="77777777" w:rsidR="00345E47" w:rsidRPr="002272FA" w:rsidRDefault="00345E47" w:rsidP="00345E47">
            <w:pPr>
              <w:suppressAutoHyphens/>
              <w:ind w:right="-1"/>
              <w:contextualSpacing/>
              <w:mirrorIndents/>
              <w:jc w:val="both"/>
              <w:outlineLvl w:val="0"/>
              <w:rPr>
                <w:rFonts w:eastAsiaTheme="minorEastAsia"/>
                <w:lang w:eastAsia="ar-SA"/>
              </w:rPr>
            </w:pPr>
            <w:r w:rsidRPr="002272FA">
              <w:rPr>
                <w:rFonts w:eastAsiaTheme="minorEastAsia"/>
              </w:rPr>
              <w:t xml:space="preserve">Акт </w:t>
            </w:r>
            <w:r w:rsidRPr="002272FA">
              <w:rPr>
                <w:rFonts w:eastAsiaTheme="minorEastAsia"/>
                <w:lang w:eastAsia="ar-SA"/>
              </w:rPr>
              <w:t>оказанных услуг</w:t>
            </w:r>
            <w:r w:rsidRPr="002272FA">
              <w:rPr>
                <w:rFonts w:eastAsiaTheme="minorEastAsia"/>
              </w:rPr>
              <w:t xml:space="preserve"> должен быть согласован и утвержден в течение </w:t>
            </w:r>
            <w:r w:rsidRPr="002272FA">
              <w:rPr>
                <w:rFonts w:eastAsiaTheme="minorEastAsia"/>
                <w:lang w:eastAsia="ar-SA"/>
              </w:rPr>
              <w:t xml:space="preserve">7 (Семи) рабочих дней </w:t>
            </w:r>
            <w:r w:rsidRPr="002272FA">
              <w:rPr>
                <w:rFonts w:eastAsiaTheme="minorEastAsia"/>
              </w:rPr>
              <w:t xml:space="preserve">с момента получения </w:t>
            </w:r>
            <w:r w:rsidRPr="002272FA">
              <w:rPr>
                <w:rFonts w:eastAsiaTheme="minorEastAsia"/>
                <w:lang w:eastAsia="ar-SA"/>
              </w:rPr>
              <w:t>Клиентом.</w:t>
            </w:r>
            <w:r w:rsidRPr="002272FA">
              <w:rPr>
                <w:rFonts w:eastAsiaTheme="minorEastAsia"/>
              </w:rPr>
              <w:t xml:space="preserve"> В случае, если Клиент не ставит в известность Исполнителя об изменениях в акте, то, по истечении 7(семи) рабочих дней с момента получения, акт считается утвержденным.</w:t>
            </w:r>
          </w:p>
          <w:p w14:paraId="239B151C" w14:textId="79497839" w:rsidR="00345E47" w:rsidRPr="002272FA" w:rsidRDefault="00345E47" w:rsidP="004E7FAE">
            <w:pPr>
              <w:ind w:right="-1"/>
              <w:contextualSpacing/>
              <w:mirrorIndents/>
              <w:jc w:val="both"/>
              <w:outlineLvl w:val="0"/>
              <w:rPr>
                <w:rFonts w:eastAsiaTheme="minorEastAsia"/>
              </w:rPr>
            </w:pPr>
            <w:r w:rsidRPr="002272FA">
              <w:rPr>
                <w:rFonts w:eastAsiaTheme="minorEastAsia"/>
              </w:rPr>
              <w:t xml:space="preserve">Оплата осуществляется путем банковского перевода денежных средств на расчетный счет Исполнителя, указанный в договоре в течение 10 (десяти) банковских дней от даты подписания акта оказанных услуг, если иное не оговорено в Заявке. </w:t>
            </w:r>
          </w:p>
        </w:tc>
      </w:tr>
      <w:tr w:rsidR="008B00F9" w:rsidRPr="002272FA" w14:paraId="268DC1C2" w14:textId="77777777" w:rsidTr="004E7FAE">
        <w:trPr>
          <w:trHeight w:val="291"/>
        </w:trPr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07D00A0" w14:textId="77777777" w:rsidR="008B00F9" w:rsidRPr="002272FA" w:rsidRDefault="008B00F9" w:rsidP="008B00F9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 w:rsidRPr="002272FA">
              <w:rPr>
                <w:b/>
              </w:rPr>
              <w:t>Требования к порядку определения цены</w:t>
            </w:r>
          </w:p>
        </w:tc>
      </w:tr>
      <w:tr w:rsidR="008B00F9" w:rsidRPr="002272FA" w14:paraId="1C1FD161" w14:textId="77777777" w:rsidTr="004E7FAE">
        <w:trPr>
          <w:trHeight w:val="267"/>
        </w:trPr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EFBD5" w14:textId="7CEDD17B" w:rsidR="008B00F9" w:rsidRPr="002272FA" w:rsidRDefault="00C94673" w:rsidP="001A73BB">
            <w:pPr>
              <w:ind w:left="360"/>
              <w:jc w:val="center"/>
              <w:rPr>
                <w:bCs/>
              </w:rPr>
            </w:pPr>
            <w:r w:rsidRPr="002272FA">
              <w:rPr>
                <w:bCs/>
              </w:rPr>
              <w:t xml:space="preserve">Предоставить тарифы </w:t>
            </w:r>
            <w:r w:rsidRPr="002272FA">
              <w:rPr>
                <w:bCs/>
                <w:snapToGrid w:val="0"/>
              </w:rPr>
              <w:t xml:space="preserve">для транспортировки зерновых, масличных, </w:t>
            </w:r>
            <w:r w:rsidR="00843C77">
              <w:rPr>
                <w:bCs/>
                <w:snapToGrid w:val="0"/>
              </w:rPr>
              <w:t xml:space="preserve">овощных культур, </w:t>
            </w:r>
            <w:r w:rsidRPr="002272FA">
              <w:rPr>
                <w:bCs/>
                <w:snapToGrid w:val="0"/>
              </w:rPr>
              <w:t>удобрений, воды для полива.</w:t>
            </w:r>
          </w:p>
        </w:tc>
      </w:tr>
      <w:tr w:rsidR="008B00F9" w:rsidRPr="002272FA" w14:paraId="021A4DB0" w14:textId="77777777" w:rsidTr="004E7FAE">
        <w:trPr>
          <w:trHeight w:val="291"/>
        </w:trPr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BB03628" w14:textId="77777777" w:rsidR="008B00F9" w:rsidRPr="002272FA" w:rsidRDefault="008B00F9" w:rsidP="008B00F9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 w:rsidRPr="002272FA">
              <w:rPr>
                <w:b/>
              </w:rPr>
              <w:t>Требование к валюте платежа</w:t>
            </w:r>
          </w:p>
        </w:tc>
      </w:tr>
      <w:tr w:rsidR="008B00F9" w:rsidRPr="002272FA" w14:paraId="4A8605D6" w14:textId="77777777" w:rsidTr="004E7FAE">
        <w:trPr>
          <w:trHeight w:val="267"/>
        </w:trPr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31268" w14:textId="77777777" w:rsidR="008B00F9" w:rsidRPr="002272FA" w:rsidRDefault="001A73BB" w:rsidP="001A73BB">
            <w:pPr>
              <w:ind w:left="360"/>
              <w:jc w:val="center"/>
              <w:rPr>
                <w:b/>
              </w:rPr>
            </w:pPr>
            <w:r w:rsidRPr="002272FA">
              <w:rPr>
                <w:b/>
              </w:rPr>
              <w:t>Рубли</w:t>
            </w:r>
          </w:p>
        </w:tc>
      </w:tr>
      <w:tr w:rsidR="008B00F9" w:rsidRPr="002272FA" w14:paraId="5538D230" w14:textId="77777777" w:rsidTr="004E7FAE">
        <w:trPr>
          <w:trHeight w:val="291"/>
        </w:trPr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29ABC5C" w14:textId="77777777" w:rsidR="008B00F9" w:rsidRPr="002272FA" w:rsidRDefault="008B00F9" w:rsidP="008B00F9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 w:rsidRPr="002272FA">
              <w:rPr>
                <w:b/>
              </w:rPr>
              <w:tab/>
              <w:t>Прочие требования</w:t>
            </w:r>
          </w:p>
        </w:tc>
      </w:tr>
      <w:tr w:rsidR="008B00F9" w:rsidRPr="002272FA" w14:paraId="777161E6" w14:textId="77777777" w:rsidTr="004E7FAE">
        <w:trPr>
          <w:trHeight w:val="291"/>
        </w:trPr>
        <w:tc>
          <w:tcPr>
            <w:tcW w:w="1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E46130" w14:textId="77777777" w:rsidR="008B00F9" w:rsidRPr="002272FA" w:rsidRDefault="001A73BB" w:rsidP="001A73BB">
            <w:pPr>
              <w:ind w:left="360"/>
              <w:jc w:val="center"/>
              <w:rPr>
                <w:b/>
              </w:rPr>
            </w:pPr>
            <w:r w:rsidRPr="002272FA">
              <w:rPr>
                <w:b/>
              </w:rPr>
              <w:t>Отсутствуют</w:t>
            </w:r>
          </w:p>
        </w:tc>
      </w:tr>
    </w:tbl>
    <w:p w14:paraId="53C5B14F" w14:textId="77777777" w:rsidR="008B00F9" w:rsidRPr="002272FA" w:rsidRDefault="008B00F9" w:rsidP="008B00F9">
      <w:pPr>
        <w:rPr>
          <w:b/>
          <w:sz w:val="22"/>
          <w:szCs w:val="22"/>
        </w:rPr>
      </w:pPr>
    </w:p>
    <w:p w14:paraId="62300E2C" w14:textId="77777777" w:rsidR="00FF7613" w:rsidRPr="002272FA" w:rsidRDefault="00FF7613" w:rsidP="008B00F9">
      <w:pPr>
        <w:rPr>
          <w:b/>
          <w:sz w:val="22"/>
          <w:szCs w:val="22"/>
        </w:rPr>
      </w:pPr>
    </w:p>
    <w:p w14:paraId="689C8C18" w14:textId="77777777" w:rsidR="00FF7613" w:rsidRPr="002272FA" w:rsidRDefault="00FF7613" w:rsidP="008B00F9">
      <w:pPr>
        <w:rPr>
          <w:b/>
          <w:sz w:val="22"/>
          <w:szCs w:val="22"/>
        </w:rPr>
      </w:pPr>
    </w:p>
    <w:p w14:paraId="58B753F4" w14:textId="77777777" w:rsidR="00FF7613" w:rsidRPr="002272FA" w:rsidRDefault="00FF7613" w:rsidP="008B00F9">
      <w:pPr>
        <w:pStyle w:val="2"/>
        <w:numPr>
          <w:ilvl w:val="0"/>
          <w:numId w:val="0"/>
        </w:numPr>
        <w:ind w:left="360"/>
        <w:jc w:val="right"/>
        <w:rPr>
          <w:b w:val="0"/>
          <w:sz w:val="24"/>
          <w:szCs w:val="24"/>
        </w:rPr>
      </w:pPr>
      <w:bookmarkStart w:id="1" w:name="_Toc28010950"/>
    </w:p>
    <w:bookmarkEnd w:id="1"/>
    <w:sectPr w:rsidR="00FF7613" w:rsidRPr="002272FA" w:rsidSect="008774D9"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A25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C62BC1"/>
    <w:multiLevelType w:val="hybridMultilevel"/>
    <w:tmpl w:val="19DA1B92"/>
    <w:lvl w:ilvl="0" w:tplc="1D64D9D4">
      <w:start w:val="1"/>
      <w:numFmt w:val="bullet"/>
      <w:lvlText w:val=""/>
      <w:lvlJc w:val="left"/>
      <w:pPr>
        <w:ind w:left="468" w:hanging="408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4CC5A12"/>
    <w:multiLevelType w:val="hybridMultilevel"/>
    <w:tmpl w:val="539CF106"/>
    <w:lvl w:ilvl="0" w:tplc="CE52D4AC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55491988"/>
    <w:multiLevelType w:val="hybridMultilevel"/>
    <w:tmpl w:val="10504BA4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A0EF0"/>
    <w:multiLevelType w:val="multilevel"/>
    <w:tmpl w:val="7EAAA6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75D3208"/>
    <w:multiLevelType w:val="multilevel"/>
    <w:tmpl w:val="ECCE18E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73247A2C"/>
    <w:multiLevelType w:val="multilevel"/>
    <w:tmpl w:val="75BAFAFA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F9"/>
    <w:rsid w:val="000D1A26"/>
    <w:rsid w:val="000F658F"/>
    <w:rsid w:val="00100A6D"/>
    <w:rsid w:val="00145572"/>
    <w:rsid w:val="00170339"/>
    <w:rsid w:val="001A73BB"/>
    <w:rsid w:val="002272FA"/>
    <w:rsid w:val="002C75E1"/>
    <w:rsid w:val="00345E47"/>
    <w:rsid w:val="00381095"/>
    <w:rsid w:val="004030BD"/>
    <w:rsid w:val="00421F8C"/>
    <w:rsid w:val="00425E16"/>
    <w:rsid w:val="00433B6C"/>
    <w:rsid w:val="00434280"/>
    <w:rsid w:val="00444038"/>
    <w:rsid w:val="00457974"/>
    <w:rsid w:val="0049798C"/>
    <w:rsid w:val="004B15D0"/>
    <w:rsid w:val="004E7FAE"/>
    <w:rsid w:val="005E3B73"/>
    <w:rsid w:val="006A185C"/>
    <w:rsid w:val="006A6C39"/>
    <w:rsid w:val="006F1D5F"/>
    <w:rsid w:val="007304C1"/>
    <w:rsid w:val="00757083"/>
    <w:rsid w:val="007D756E"/>
    <w:rsid w:val="00843C77"/>
    <w:rsid w:val="00846271"/>
    <w:rsid w:val="008774D9"/>
    <w:rsid w:val="00895F12"/>
    <w:rsid w:val="008B00F9"/>
    <w:rsid w:val="008C3762"/>
    <w:rsid w:val="00957AD7"/>
    <w:rsid w:val="00A15AB8"/>
    <w:rsid w:val="00A2191E"/>
    <w:rsid w:val="00A84BA3"/>
    <w:rsid w:val="00AF53DA"/>
    <w:rsid w:val="00C70A4A"/>
    <w:rsid w:val="00C81AF8"/>
    <w:rsid w:val="00C94673"/>
    <w:rsid w:val="00CB6B73"/>
    <w:rsid w:val="00D33BD6"/>
    <w:rsid w:val="00D716CB"/>
    <w:rsid w:val="00D7479A"/>
    <w:rsid w:val="00DB0882"/>
    <w:rsid w:val="00DD3D53"/>
    <w:rsid w:val="00E02C64"/>
    <w:rsid w:val="00E13E95"/>
    <w:rsid w:val="00E62109"/>
    <w:rsid w:val="00E80DA2"/>
    <w:rsid w:val="00EE418D"/>
    <w:rsid w:val="00F116AA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1F0F"/>
  <w15:chartTrackingRefBased/>
  <w15:docId w15:val="{5AA60AED-F021-4EEB-9408-6C3100B2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4B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1"/>
    <w:link w:val="20"/>
    <w:qFormat/>
    <w:rsid w:val="008B00F9"/>
    <w:pPr>
      <w:numPr>
        <w:numId w:val="1"/>
      </w:numPr>
      <w:jc w:val="both"/>
      <w:outlineLvl w:val="1"/>
    </w:pPr>
    <w:rPr>
      <w:b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65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rsid w:val="008B00F9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5">
    <w:name w:val="List Paragraph"/>
    <w:basedOn w:val="a"/>
    <w:link w:val="a6"/>
    <w:uiPriority w:val="34"/>
    <w:qFormat/>
    <w:rsid w:val="008B00F9"/>
    <w:pPr>
      <w:ind w:left="720"/>
      <w:contextualSpacing/>
    </w:pPr>
  </w:style>
  <w:style w:type="table" w:styleId="a7">
    <w:name w:val="Table Grid"/>
    <w:basedOn w:val="a3"/>
    <w:uiPriority w:val="39"/>
    <w:rsid w:val="008B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rsid w:val="008B0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2"/>
    <w:uiPriority w:val="99"/>
    <w:semiHidden/>
    <w:unhideWhenUsed/>
    <w:rsid w:val="008B00F9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8B00F9"/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rsid w:val="008B00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No Spacing"/>
    <w:uiPriority w:val="1"/>
    <w:qFormat/>
    <w:rsid w:val="008B0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ody Text"/>
    <w:basedOn w:val="a"/>
    <w:link w:val="ab"/>
    <w:uiPriority w:val="99"/>
    <w:semiHidden/>
    <w:unhideWhenUsed/>
    <w:rsid w:val="008B00F9"/>
    <w:pPr>
      <w:spacing w:after="120"/>
    </w:pPr>
  </w:style>
  <w:style w:type="character" w:customStyle="1" w:styleId="ab">
    <w:name w:val="Основной текст Знак"/>
    <w:basedOn w:val="a2"/>
    <w:link w:val="a1"/>
    <w:uiPriority w:val="99"/>
    <w:semiHidden/>
    <w:rsid w:val="008B0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00F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8B00F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A84B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e">
    <w:name w:val="Hyperlink"/>
    <w:basedOn w:val="a2"/>
    <w:uiPriority w:val="99"/>
    <w:unhideWhenUsed/>
    <w:rsid w:val="007D756E"/>
    <w:rPr>
      <w:color w:val="0000FF"/>
      <w:u w:val="single"/>
    </w:rPr>
  </w:style>
  <w:style w:type="character" w:styleId="af">
    <w:name w:val="Unresolved Mention"/>
    <w:basedOn w:val="a2"/>
    <w:uiPriority w:val="99"/>
    <w:semiHidden/>
    <w:unhideWhenUsed/>
    <w:rsid w:val="00F116AA"/>
    <w:rPr>
      <w:color w:val="605E5C"/>
      <w:shd w:val="clear" w:color="auto" w:fill="E1DFDD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8774D9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8774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425E16"/>
  </w:style>
  <w:style w:type="character" w:customStyle="1" w:styleId="60">
    <w:name w:val="Заголовок 6 Знак"/>
    <w:basedOn w:val="a2"/>
    <w:link w:val="6"/>
    <w:rsid w:val="000F658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f2">
    <w:name w:val="FollowedHyperlink"/>
    <w:basedOn w:val="a2"/>
    <w:uiPriority w:val="99"/>
    <w:semiHidden/>
    <w:unhideWhenUsed/>
    <w:rsid w:val="00D716C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2272FA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272F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2272F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4">
    <w:name w:val="xl64"/>
    <w:basedOn w:val="a"/>
    <w:rsid w:val="002272FA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2272FA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2272FA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272FA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272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2272FA"/>
    <w:pPr>
      <w:spacing w:before="100" w:beforeAutospacing="1" w:after="100" w:afterAutospacing="1"/>
    </w:pPr>
  </w:style>
  <w:style w:type="paragraph" w:customStyle="1" w:styleId="xl75">
    <w:name w:val="xl75"/>
    <w:basedOn w:val="a"/>
    <w:rsid w:val="002272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2272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2272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2272F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2272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227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27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2272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2272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2272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272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272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272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2272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Segoe UI" w:hAnsi="Segoe UI" w:cs="Segoe UI"/>
      <w:color w:val="2F2F2F"/>
    </w:rPr>
  </w:style>
  <w:style w:type="paragraph" w:customStyle="1" w:styleId="xl99">
    <w:name w:val="xl99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2272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2272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2272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2272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2272F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2272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227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"/>
    <w:rsid w:val="00227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2272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2272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272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272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2272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2272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2272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227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227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227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227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227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227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227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227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2272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2272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2272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2272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2272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2272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2272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2272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2272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2272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27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227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2272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2272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2272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2272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2F2F2F"/>
    </w:rPr>
  </w:style>
  <w:style w:type="paragraph" w:customStyle="1" w:styleId="xl168">
    <w:name w:val="xl168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2272F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2272F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2272F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2272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2272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2272F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5">
    <w:name w:val="xl175"/>
    <w:basedOn w:val="a"/>
    <w:rsid w:val="002272F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2272F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01F1E"/>
    </w:rPr>
  </w:style>
  <w:style w:type="paragraph" w:customStyle="1" w:styleId="xl178">
    <w:name w:val="xl178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2">
    <w:name w:val="xl182"/>
    <w:basedOn w:val="a"/>
    <w:rsid w:val="002272F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rsid w:val="002272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01F1E"/>
    </w:rPr>
  </w:style>
  <w:style w:type="paragraph" w:customStyle="1" w:styleId="xl184">
    <w:name w:val="xl184"/>
    <w:basedOn w:val="a"/>
    <w:rsid w:val="002272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"/>
    <w:rsid w:val="002272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6">
    <w:name w:val="xl186"/>
    <w:basedOn w:val="a"/>
    <w:rsid w:val="002272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7">
    <w:name w:val="xl187"/>
    <w:basedOn w:val="a"/>
    <w:rsid w:val="002272F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2272F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2272F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a"/>
    <w:rsid w:val="002272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91">
    <w:name w:val="xl191"/>
    <w:basedOn w:val="a"/>
    <w:rsid w:val="002272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92">
    <w:name w:val="xl192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98">
    <w:name w:val="xl198"/>
    <w:basedOn w:val="a"/>
    <w:rsid w:val="002272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"/>
    <w:rsid w:val="002272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272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2272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2272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2272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04">
    <w:name w:val="xl204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rsid w:val="002272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rsid w:val="002272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08">
    <w:name w:val="xl208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9">
    <w:name w:val="xl209"/>
    <w:basedOn w:val="a"/>
    <w:rsid w:val="002272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10">
    <w:name w:val="xl210"/>
    <w:basedOn w:val="a"/>
    <w:rsid w:val="002272F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2272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12">
    <w:name w:val="xl212"/>
    <w:basedOn w:val="a"/>
    <w:rsid w:val="002272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FF0000"/>
    </w:rPr>
  </w:style>
  <w:style w:type="paragraph" w:customStyle="1" w:styleId="xl213">
    <w:name w:val="xl213"/>
    <w:basedOn w:val="a"/>
    <w:rsid w:val="002272F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4">
    <w:name w:val="xl214"/>
    <w:basedOn w:val="a"/>
    <w:rsid w:val="00227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2272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"/>
    <w:rsid w:val="002272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rsid w:val="002272FA"/>
    <w:pPr>
      <w:spacing w:before="100" w:beforeAutospacing="1" w:after="100" w:afterAutospacing="1"/>
    </w:pPr>
  </w:style>
  <w:style w:type="paragraph" w:customStyle="1" w:styleId="xl218">
    <w:name w:val="xl218"/>
    <w:basedOn w:val="a"/>
    <w:rsid w:val="002272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9">
    <w:name w:val="xl219"/>
    <w:basedOn w:val="a"/>
    <w:rsid w:val="002272F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rsid w:val="002272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1">
    <w:name w:val="xl221"/>
    <w:basedOn w:val="a"/>
    <w:rsid w:val="002272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2">
    <w:name w:val="xl222"/>
    <w:basedOn w:val="a"/>
    <w:rsid w:val="002272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2272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2272F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Segoe UI" w:hAnsi="Segoe UI" w:cs="Segoe UI"/>
      <w:color w:val="2F2F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473)%20232-27-7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CF313081C55046865BCF088C9B12F5" ma:contentTypeVersion="11" ma:contentTypeDescription="Создание документа." ma:contentTypeScope="" ma:versionID="c1b1679ea91008da4c357136338ed5dc">
  <xsd:schema xmlns:xsd="http://www.w3.org/2001/XMLSchema" xmlns:xs="http://www.w3.org/2001/XMLSchema" xmlns:p="http://schemas.microsoft.com/office/2006/metadata/properties" xmlns:ns3="af365f80-460b-4f12-a717-8098c4741bc8" xmlns:ns4="eb5dad71-8248-4b5e-8439-4bec765fbfe3" targetNamespace="http://schemas.microsoft.com/office/2006/metadata/properties" ma:root="true" ma:fieldsID="96d02208051b204018e5900faa237397" ns3:_="" ns4:_="">
    <xsd:import namespace="af365f80-460b-4f12-a717-8098c4741bc8"/>
    <xsd:import namespace="eb5dad71-8248-4b5e-8439-4bec765fbf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65f80-460b-4f12-a717-8098c4741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dad71-8248-4b5e-8439-4bec765fbf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ECB4E6-63A5-4636-8FEE-06BEA4311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365f80-460b-4f12-a717-8098c4741bc8"/>
    <ds:schemaRef ds:uri="eb5dad71-8248-4b5e-8439-4bec765fb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D83F9-5945-42C4-AB77-AC383FD21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1001F3-06E8-4987-9EE3-02BC989D2C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3238</Words>
  <Characters>18461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ВолгоДонАгроИнвест</Company>
  <LinksUpToDate>false</LinksUpToDate>
  <CharactersWithSpaces>21656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 Сергей Юрьевич</dc:creator>
  <cp:keywords/>
  <dc:description/>
  <cp:lastModifiedBy>Герасимова Светлана Александровна</cp:lastModifiedBy>
  <cp:revision>7</cp:revision>
  <dcterms:created xsi:type="dcterms:W3CDTF">2021-04-20T10:00:00Z</dcterms:created>
  <dcterms:modified xsi:type="dcterms:W3CDTF">2021-04-28T13:55:00Z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0x010100ACCF313081C55046865BCF088C9B12F5</vt:lpwstr>
  </property>
</Properties>
</file>