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85245" w14:textId="77777777" w:rsidR="001079FA" w:rsidRDefault="001079FA">
      <w:pPr>
        <w:spacing w:after="50"/>
        <w:ind w:left="10" w:right="4" w:hanging="10"/>
        <w:jc w:val="right"/>
        <w:rPr>
          <w:rFonts w:ascii="Times New Roman" w:eastAsia="Times New Roman" w:hAnsi="Times New Roman" w:cs="Times New Roman"/>
          <w:sz w:val="24"/>
        </w:rPr>
      </w:pPr>
    </w:p>
    <w:p w14:paraId="0662F795" w14:textId="40F74545" w:rsidR="00731421" w:rsidRDefault="000846DF">
      <w:pPr>
        <w:spacing w:after="50"/>
        <w:ind w:left="10" w:right="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DC0B39F" w14:textId="77777777" w:rsidR="00731421" w:rsidRDefault="000846DF">
      <w:pPr>
        <w:spacing w:after="29"/>
        <w:ind w:left="104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04B79FD9" w14:textId="1CB897CF" w:rsidR="00731421" w:rsidRDefault="000846DF">
      <w:pPr>
        <w:pStyle w:val="1"/>
      </w:pPr>
      <w:r>
        <w:t xml:space="preserve">Техническое </w:t>
      </w:r>
      <w:r w:rsidRPr="003F2070">
        <w:rPr>
          <w:sz w:val="28"/>
          <w:szCs w:val="28"/>
        </w:rPr>
        <w:t xml:space="preserve">задание </w:t>
      </w:r>
      <w:r w:rsidR="003F2070" w:rsidRPr="003F2070">
        <w:rPr>
          <w:rFonts w:ascii="Calibri" w:hAnsi="Calibri" w:cs="Calibri"/>
          <w:color w:val="444444"/>
          <w:sz w:val="28"/>
          <w:szCs w:val="28"/>
          <w:shd w:val="clear" w:color="auto" w:fill="FFFFFF"/>
        </w:rPr>
        <w:t>02-01-02-</w:t>
      </w:r>
      <w:proofErr w:type="gramStart"/>
      <w:r w:rsidR="003F2070" w:rsidRPr="003F2070">
        <w:rPr>
          <w:rFonts w:ascii="Calibri" w:hAnsi="Calibri" w:cs="Calibri"/>
          <w:color w:val="444444"/>
          <w:sz w:val="28"/>
          <w:szCs w:val="28"/>
          <w:shd w:val="clear" w:color="auto" w:fill="FFFFFF"/>
        </w:rPr>
        <w:t>01-08</w:t>
      </w:r>
      <w:proofErr w:type="gramEnd"/>
      <w:r w:rsidR="003F2070" w:rsidRPr="003F2070">
        <w:rPr>
          <w:rFonts w:ascii="Calibri" w:hAnsi="Calibri" w:cs="Calibri"/>
          <w:color w:val="444444"/>
          <w:sz w:val="28"/>
          <w:szCs w:val="28"/>
          <w:shd w:val="clear" w:color="auto" w:fill="FFFFFF"/>
        </w:rPr>
        <w:t>/ТЗ/66</w:t>
      </w:r>
      <w:r w:rsidR="003F2070">
        <w:rPr>
          <w:rFonts w:ascii="Calibri" w:hAnsi="Calibri" w:cs="Calibri"/>
          <w:color w:val="444444"/>
          <w:sz w:val="28"/>
          <w:szCs w:val="28"/>
          <w:shd w:val="clear" w:color="auto" w:fill="FFFFFF"/>
        </w:rPr>
        <w:t>6</w:t>
      </w:r>
    </w:p>
    <w:p w14:paraId="137C0D72" w14:textId="77777777" w:rsidR="00731421" w:rsidRDefault="000846DF">
      <w:pPr>
        <w:spacing w:after="0"/>
        <w:ind w:left="22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>На поставку и монтаж системы охранной телевизионной (далее СОТ)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191C7814" w14:textId="77777777" w:rsidR="00731421" w:rsidRDefault="000846DF">
      <w:pPr>
        <w:spacing w:after="0"/>
        <w:ind w:left="104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2814DAA4" w14:textId="77777777" w:rsidR="00731421" w:rsidRDefault="000846DF">
      <w:pPr>
        <w:spacing w:after="5" w:line="269" w:lineRule="auto"/>
        <w:ind w:left="1110" w:right="101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Структурное подразделение ООО «АгроИнвест-Моршанский элеватор» Объект монтажа СОТ ООО «АгроИнвест-Моршанский элеватор»  </w:t>
      </w:r>
    </w:p>
    <w:p w14:paraId="4314A03E" w14:textId="77777777" w:rsidR="00731421" w:rsidRDefault="000846DF">
      <w:pPr>
        <w:spacing w:after="5" w:line="269" w:lineRule="auto"/>
        <w:ind w:left="1110" w:right="1080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(53.439860, 41.764452) </w:t>
      </w:r>
    </w:p>
    <w:p w14:paraId="09543C20" w14:textId="77777777" w:rsidR="00731421" w:rsidRDefault="000846DF">
      <w:pPr>
        <w:spacing w:after="0"/>
        <w:ind w:left="8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F9343AE" w14:textId="77777777" w:rsidR="00731421" w:rsidRDefault="000846DF">
      <w:pPr>
        <w:spacing w:after="0"/>
        <w:ind w:left="8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F9862EB" w14:textId="77777777" w:rsidR="00731421" w:rsidRDefault="000846DF">
      <w:pPr>
        <w:spacing w:after="99"/>
        <w:ind w:left="8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417C330" w14:textId="77777777" w:rsidR="00731421" w:rsidRDefault="000846DF">
      <w:pPr>
        <w:tabs>
          <w:tab w:val="center" w:pos="5896"/>
          <w:tab w:val="center" w:pos="6793"/>
          <w:tab w:val="center" w:pos="7622"/>
          <w:tab w:val="center" w:pos="8438"/>
        </w:tabs>
        <w:spacing w:after="10" w:line="249" w:lineRule="auto"/>
      </w:pPr>
      <w:r>
        <w:rPr>
          <w:rFonts w:ascii="Times New Roman" w:eastAsia="Times New Roman" w:hAnsi="Times New Roman" w:cs="Times New Roman"/>
          <w:sz w:val="24"/>
        </w:rPr>
        <w:t>РАЗРАБОТАНО</w:t>
      </w: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perscript"/>
        </w:rPr>
        <w:tab/>
      </w:r>
      <w:r>
        <w:rPr>
          <w:sz w:val="34"/>
          <w:vertAlign w:val="subscript"/>
        </w:rPr>
        <w:t xml:space="preserve"> </w:t>
      </w:r>
      <w:r>
        <w:rPr>
          <w:sz w:val="34"/>
          <w:vertAlign w:val="subscript"/>
        </w:rPr>
        <w:tab/>
        <w:t xml:space="preserve"> </w:t>
      </w:r>
      <w:r>
        <w:rPr>
          <w:sz w:val="34"/>
          <w:vertAlign w:val="subscript"/>
        </w:rPr>
        <w:tab/>
        <w:t xml:space="preserve"> </w:t>
      </w:r>
      <w:r>
        <w:rPr>
          <w:sz w:val="34"/>
          <w:vertAlign w:val="subscript"/>
        </w:rPr>
        <w:tab/>
        <w:t xml:space="preserve"> </w:t>
      </w:r>
    </w:p>
    <w:p w14:paraId="3EA7DEE8" w14:textId="77777777" w:rsidR="00731421" w:rsidRDefault="000846DF">
      <w:pPr>
        <w:tabs>
          <w:tab w:val="center" w:pos="6793"/>
          <w:tab w:val="center" w:pos="7622"/>
          <w:tab w:val="center" w:pos="8438"/>
        </w:tabs>
        <w:spacing w:after="10" w:line="249" w:lineRule="auto"/>
      </w:pPr>
      <w:r>
        <w:rPr>
          <w:rFonts w:ascii="Times New Roman" w:eastAsia="Times New Roman" w:hAnsi="Times New Roman" w:cs="Times New Roman"/>
          <w:sz w:val="24"/>
        </w:rPr>
        <w:t>Руководитель структурного подразделения</w:t>
      </w: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perscript"/>
        </w:rPr>
        <w:tab/>
      </w:r>
      <w:r>
        <w:rPr>
          <w:sz w:val="34"/>
          <w:vertAlign w:val="subscript"/>
        </w:rPr>
        <w:t xml:space="preserve"> </w:t>
      </w:r>
      <w:r>
        <w:rPr>
          <w:sz w:val="34"/>
          <w:vertAlign w:val="subscript"/>
        </w:rPr>
        <w:tab/>
        <w:t xml:space="preserve"> </w:t>
      </w:r>
      <w:r>
        <w:rPr>
          <w:sz w:val="34"/>
          <w:vertAlign w:val="subscript"/>
        </w:rPr>
        <w:tab/>
        <w:t xml:space="preserve"> </w:t>
      </w:r>
    </w:p>
    <w:p w14:paraId="491F3549" w14:textId="77777777" w:rsidR="00731421" w:rsidRDefault="000846DF">
      <w:pPr>
        <w:spacing w:after="68" w:line="249" w:lineRule="auto"/>
        <w:ind w:left="103" w:hanging="10"/>
      </w:pPr>
      <w:r>
        <w:rPr>
          <w:rFonts w:ascii="Times New Roman" w:eastAsia="Times New Roman" w:hAnsi="Times New Roman" w:cs="Times New Roman"/>
          <w:sz w:val="24"/>
        </w:rPr>
        <w:t xml:space="preserve">/ Функциональный заказчик                                    _______________                    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А. В. Турапин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14:paraId="4D4C048A" w14:textId="77777777" w:rsidR="00731421" w:rsidRDefault="000846DF">
      <w:pPr>
        <w:spacing w:after="0"/>
        <w:ind w:left="108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>Подпись, дата                                            Ф.И.О.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237" w:type="dxa"/>
        <w:tblInd w:w="108" w:type="dxa"/>
        <w:tblLook w:val="04A0" w:firstRow="1" w:lastRow="0" w:firstColumn="1" w:lastColumn="0" w:noHBand="0" w:noVBand="1"/>
      </w:tblPr>
      <w:tblGrid>
        <w:gridCol w:w="2940"/>
        <w:gridCol w:w="2127"/>
        <w:gridCol w:w="240"/>
        <w:gridCol w:w="2132"/>
        <w:gridCol w:w="1798"/>
      </w:tblGrid>
      <w:tr w:rsidR="00731421" w14:paraId="7E7F3694" w14:textId="77777777">
        <w:trPr>
          <w:trHeight w:val="547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785705DC" w14:textId="77777777" w:rsidR="00731421" w:rsidRDefault="00731421"/>
        </w:tc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88C00F" w14:textId="77777777" w:rsidR="00731421" w:rsidRDefault="000846DF">
            <w:pPr>
              <w:ind w:right="18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23CD218" w14:textId="77777777" w:rsidR="00731421" w:rsidRDefault="000846DF">
            <w:pPr>
              <w:ind w:right="18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3254C9F9" w14:textId="77777777" w:rsidR="00731421" w:rsidRDefault="00731421"/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79D51478" w14:textId="77777777" w:rsidR="00731421" w:rsidRDefault="00731421"/>
        </w:tc>
      </w:tr>
      <w:tr w:rsidR="00731421" w14:paraId="3D1C6977" w14:textId="77777777">
        <w:trPr>
          <w:trHeight w:val="350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715DB6B0" w14:textId="77777777" w:rsidR="00731421" w:rsidRDefault="000846DF">
            <w:r>
              <w:rPr>
                <w:rFonts w:ascii="Times New Roman" w:eastAsia="Times New Roman" w:hAnsi="Times New Roman" w:cs="Times New Roman"/>
                <w:sz w:val="24"/>
              </w:rPr>
              <w:t xml:space="preserve">   СОГЛАСОВАНО: 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365F92" w14:textId="77777777" w:rsidR="00731421" w:rsidRDefault="00731421"/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FD3197" w14:textId="77777777" w:rsidR="00731421" w:rsidRDefault="000846DF">
            <w:pPr>
              <w:ind w:left="48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64479E" w14:textId="77777777" w:rsidR="00731421" w:rsidRDefault="000846DF">
            <w:pPr>
              <w:ind w:left="74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731421" w14:paraId="4B43E879" w14:textId="77777777">
        <w:trPr>
          <w:trHeight w:val="304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0606D7BF" w14:textId="77777777" w:rsidR="00731421" w:rsidRDefault="000846DF">
            <w:pPr>
              <w:ind w:left="260"/>
            </w:pPr>
            <w:r>
              <w:rPr>
                <w:rFonts w:ascii="Times New Roman" w:eastAsia="Times New Roman" w:hAnsi="Times New Roman" w:cs="Times New Roman"/>
                <w:sz w:val="24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ОЭБ УВК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___ 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8F61E0" w14:textId="77777777" w:rsidR="00731421" w:rsidRDefault="000846DF">
            <w:pPr>
              <w:ind w:left="250"/>
            </w:pPr>
            <w:r>
              <w:rPr>
                <w:rFonts w:ascii="Times New Roman" w:eastAsia="Times New Roman" w:hAnsi="Times New Roman" w:cs="Times New Roman"/>
                <w:sz w:val="24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___ 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4AAA9DA6" w14:textId="77777777" w:rsidR="00731421" w:rsidRDefault="000846DF">
            <w:pPr>
              <w:ind w:left="1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 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0E6EC9E4" w14:textId="77777777" w:rsidR="00731421" w:rsidRDefault="000846DF">
            <w:pPr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И.Е Лидовских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31421" w14:paraId="36B6B4C3" w14:textId="77777777">
        <w:trPr>
          <w:trHeight w:val="320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073A5017" w14:textId="77777777" w:rsidR="00731421" w:rsidRDefault="000846DF">
            <w:pPr>
              <w:ind w:left="54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Подразделение 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1F2592" w14:textId="77777777" w:rsidR="00731421" w:rsidRDefault="000846DF">
            <w:pPr>
              <w:ind w:right="20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Должность 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3CF13A1D" w14:textId="77777777" w:rsidR="00731421" w:rsidRDefault="000846DF">
            <w:pPr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Подпись, дата 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0D4F4FD7" w14:textId="77777777" w:rsidR="00731421" w:rsidRDefault="000846DF">
            <w:pPr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Ф.И.О. </w:t>
            </w:r>
          </w:p>
        </w:tc>
      </w:tr>
      <w:tr w:rsidR="00731421" w14:paraId="75658D40" w14:textId="77777777">
        <w:trPr>
          <w:trHeight w:val="277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1A416586" w14:textId="77777777" w:rsidR="00731421" w:rsidRDefault="000846DF">
            <w:pPr>
              <w:ind w:left="113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E0807F" w14:textId="77777777" w:rsidR="00731421" w:rsidRDefault="000846DF">
            <w:pPr>
              <w:ind w:right="1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14AE7888" w14:textId="77777777" w:rsidR="00731421" w:rsidRDefault="000846DF">
            <w:pPr>
              <w:ind w:left="48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0452BE92" w14:textId="77777777" w:rsidR="00731421" w:rsidRDefault="000846DF">
            <w:pPr>
              <w:ind w:left="16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31421" w14:paraId="2834FEF9" w14:textId="77777777">
        <w:trPr>
          <w:trHeight w:val="323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53E8C284" w14:textId="77777777" w:rsidR="00731421" w:rsidRDefault="000846DF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УРИ_______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7B1BF2" w14:textId="77777777" w:rsidR="00731421" w:rsidRDefault="000846DF">
            <w:pPr>
              <w:ind w:left="190"/>
            </w:pPr>
            <w:r>
              <w:rPr>
                <w:rFonts w:ascii="Times New Roman" w:eastAsia="Times New Roman" w:hAnsi="Times New Roman" w:cs="Times New Roman"/>
                <w:sz w:val="24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4"/>
              </w:rPr>
              <w:t>___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44EBCC29" w14:textId="77777777" w:rsidR="00731421" w:rsidRDefault="000846DF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2504120B" w14:textId="77777777" w:rsidR="00731421" w:rsidRDefault="000846DF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Д. Г. Воропаев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31421" w14:paraId="1E6C07C0" w14:textId="77777777">
        <w:trPr>
          <w:trHeight w:val="354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14265B2B" w14:textId="77777777" w:rsidR="00731421" w:rsidRDefault="000846DF">
            <w:pPr>
              <w:ind w:left="548"/>
            </w:pPr>
            <w:r>
              <w:rPr>
                <w:rFonts w:ascii="Times New Roman" w:eastAsia="Times New Roman" w:hAnsi="Times New Roman" w:cs="Times New Roman"/>
                <w:sz w:val="18"/>
              </w:rPr>
              <w:t>Подразделение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E8449C1" w14:textId="77777777" w:rsidR="00731421" w:rsidRDefault="000846DF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Должность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40E2F61" w14:textId="77777777" w:rsidR="00731421" w:rsidRDefault="00731421"/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3F3C73E8" w14:textId="77777777" w:rsidR="00731421" w:rsidRDefault="000846DF">
            <w:pPr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Подпись, дата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0D3752B1" w14:textId="77777777" w:rsidR="00731421" w:rsidRDefault="000846DF">
            <w:pPr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Ф.И.О.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31421" w14:paraId="6EDA8AF2" w14:textId="77777777">
        <w:trPr>
          <w:trHeight w:val="270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3172141D" w14:textId="77777777" w:rsidR="00731421" w:rsidRDefault="000846DF">
            <w:pPr>
              <w:ind w:left="113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07A5B54" w14:textId="77777777" w:rsidR="00731421" w:rsidRDefault="000846DF">
            <w:pPr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710E613B" w14:textId="77777777" w:rsidR="00731421" w:rsidRDefault="00731421"/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4FB50BB8" w14:textId="77777777" w:rsidR="00731421" w:rsidRDefault="000846DF">
            <w:pPr>
              <w:ind w:left="48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6F8F7DD0" w14:textId="77777777" w:rsidR="00731421" w:rsidRDefault="000846DF">
            <w:pPr>
              <w:ind w:left="16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31421" w14:paraId="1CE15286" w14:textId="77777777">
        <w:trPr>
          <w:trHeight w:val="354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511165D1" w14:textId="77777777" w:rsidR="00731421" w:rsidRDefault="000846DF">
            <w:pPr>
              <w:ind w:left="113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37BDF2A" w14:textId="77777777" w:rsidR="00731421" w:rsidRDefault="000846DF">
            <w:pPr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622D18BC" w14:textId="77777777" w:rsidR="00731421" w:rsidRDefault="00731421"/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771AD343" w14:textId="77777777" w:rsidR="00731421" w:rsidRDefault="000846DF">
            <w:pPr>
              <w:ind w:left="48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5B27B1EA" w14:textId="77777777" w:rsidR="00731421" w:rsidRDefault="000846DF">
            <w:pPr>
              <w:ind w:left="1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31421" w14:paraId="13CA036D" w14:textId="77777777">
        <w:trPr>
          <w:trHeight w:val="316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0B27A378" w14:textId="77777777" w:rsidR="00731421" w:rsidRDefault="000846DF">
            <w:pPr>
              <w:ind w:left="113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AB6DC55" w14:textId="77777777" w:rsidR="00731421" w:rsidRDefault="000846DF">
            <w:pPr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42F6306" w14:textId="77777777" w:rsidR="00731421" w:rsidRDefault="00731421"/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48F6B538" w14:textId="77777777" w:rsidR="00731421" w:rsidRDefault="000846DF">
            <w:pPr>
              <w:ind w:left="48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3B930F98" w14:textId="77777777" w:rsidR="00731421" w:rsidRDefault="000846DF">
            <w:pPr>
              <w:ind w:left="16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31421" w14:paraId="6EAA6B4A" w14:textId="77777777">
        <w:trPr>
          <w:trHeight w:val="316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47F231D5" w14:textId="77777777" w:rsidR="00731421" w:rsidRDefault="000846DF">
            <w:pPr>
              <w:ind w:left="113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16E8BED" w14:textId="77777777" w:rsidR="00731421" w:rsidRDefault="000846DF">
            <w:pPr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78FACAE0" w14:textId="77777777" w:rsidR="00731421" w:rsidRDefault="00731421"/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4845F407" w14:textId="77777777" w:rsidR="00731421" w:rsidRDefault="000846DF">
            <w:pPr>
              <w:ind w:left="48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3EAF85BD" w14:textId="77777777" w:rsidR="00731421" w:rsidRDefault="000846DF">
            <w:pPr>
              <w:ind w:left="16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31421" w14:paraId="65DFC715" w14:textId="77777777">
        <w:trPr>
          <w:trHeight w:val="315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1AE2E89A" w14:textId="77777777" w:rsidR="00731421" w:rsidRDefault="000846DF">
            <w:pPr>
              <w:ind w:left="36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_________________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E021305" w14:textId="77777777" w:rsidR="00731421" w:rsidRDefault="000846DF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_________________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0A06DB4" w14:textId="77777777" w:rsidR="00731421" w:rsidRDefault="00731421"/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259D3F6D" w14:textId="77777777" w:rsidR="00731421" w:rsidRDefault="000846DF">
            <w:pPr>
              <w:ind w:right="18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___________ 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1C96F272" w14:textId="77777777" w:rsidR="00731421" w:rsidRDefault="000846DF">
            <w:pPr>
              <w:ind w:left="11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_____________ </w:t>
            </w:r>
          </w:p>
        </w:tc>
      </w:tr>
      <w:tr w:rsidR="00731421" w14:paraId="26F188FC" w14:textId="77777777">
        <w:trPr>
          <w:trHeight w:val="2771"/>
        </w:trPr>
        <w:tc>
          <w:tcPr>
            <w:tcW w:w="29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E553A5" w14:textId="77777777" w:rsidR="00731421" w:rsidRDefault="000846DF">
            <w:pPr>
              <w:ind w:left="54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Подразделение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A045356" w14:textId="77777777" w:rsidR="00731421" w:rsidRDefault="000846DF">
            <w:pPr>
              <w:ind w:left="3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Должность </w:t>
            </w:r>
          </w:p>
          <w:p w14:paraId="5DA2F3A6" w14:textId="77777777" w:rsidR="00CD4277" w:rsidRDefault="00CD4277">
            <w:pPr>
              <w:ind w:left="3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33A06FC0" w14:textId="77777777" w:rsidR="00CD4277" w:rsidRDefault="00CD4277">
            <w:pPr>
              <w:ind w:left="3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72FCFA11" w14:textId="77777777" w:rsidR="00CD4277" w:rsidRDefault="00CD4277">
            <w:pPr>
              <w:ind w:left="3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7CC6CF62" w14:textId="2CEBF404" w:rsidR="00CD4277" w:rsidRDefault="00CD4277">
            <w:pPr>
              <w:ind w:left="38"/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ED8C3" w14:textId="77777777" w:rsidR="00731421" w:rsidRDefault="000846D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E9E9BEA" w14:textId="77777777" w:rsidR="00731421" w:rsidRDefault="000846D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5D02936" w14:textId="77777777" w:rsidR="00731421" w:rsidRDefault="000846D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DC9E836" w14:textId="77777777" w:rsidR="00731421" w:rsidRDefault="000846D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5DE5987" w14:textId="77777777" w:rsidR="00731421" w:rsidRDefault="000846D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E1D57E5" w14:textId="77777777" w:rsidR="00731421" w:rsidRDefault="000846D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6C1F3D0" w14:textId="77777777" w:rsidR="00731421" w:rsidRDefault="000846D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9B343B6" w14:textId="77777777" w:rsidR="00731421" w:rsidRDefault="000846D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D396C18" w14:textId="77777777" w:rsidR="00731421" w:rsidRDefault="000846D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6EF4996D" w14:textId="77777777" w:rsidR="00731421" w:rsidRDefault="000846DF">
            <w:pPr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Подпись, дата </w:t>
            </w:r>
          </w:p>
        </w:tc>
        <w:tc>
          <w:tcPr>
            <w:tcW w:w="1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AEDA17" w14:textId="77777777" w:rsidR="00731421" w:rsidRDefault="000846DF">
            <w:pPr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Ф.И.О. </w:t>
            </w:r>
          </w:p>
        </w:tc>
      </w:tr>
      <w:tr w:rsidR="00731421" w14:paraId="5399F13D" w14:textId="77777777">
        <w:trPr>
          <w:trHeight w:val="106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B210337" w14:textId="77777777" w:rsidR="00731421" w:rsidRDefault="00731421"/>
        </w:tc>
        <w:tc>
          <w:tcPr>
            <w:tcW w:w="4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6DE467" w14:textId="77777777" w:rsidR="00CD4277" w:rsidRDefault="00CD4277">
            <w:pPr>
              <w:spacing w:after="96"/>
              <w:ind w:right="2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32E45E4" w14:textId="77777777" w:rsidR="00CD4277" w:rsidRDefault="00CD4277">
            <w:pPr>
              <w:spacing w:after="96"/>
              <w:ind w:right="2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9239246" w14:textId="77777777" w:rsidR="00CD4277" w:rsidRDefault="00CD4277">
            <w:pPr>
              <w:spacing w:after="96"/>
              <w:ind w:right="2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A6980C1" w14:textId="77777777" w:rsidR="00CD4277" w:rsidRDefault="00CD4277">
            <w:pPr>
              <w:spacing w:after="96"/>
              <w:ind w:right="2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8B8A3F0" w14:textId="77777777" w:rsidR="00CD4277" w:rsidRDefault="00CD4277">
            <w:pPr>
              <w:spacing w:after="96"/>
              <w:ind w:right="2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C851C63" w14:textId="2C7D29C8" w:rsidR="00731421" w:rsidRDefault="000846DF">
            <w:pPr>
              <w:spacing w:after="96"/>
              <w:ind w:right="2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г. Воронеж, 2023. </w:t>
            </w:r>
          </w:p>
          <w:p w14:paraId="799EDFC6" w14:textId="77777777" w:rsidR="00731421" w:rsidRDefault="000846DF">
            <w:pPr>
              <w:spacing w:after="96"/>
              <w:ind w:right="18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EFB98A7" w14:textId="77777777" w:rsidR="00731421" w:rsidRDefault="000846DF">
            <w:pPr>
              <w:ind w:right="18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51C23E5" w14:textId="77777777" w:rsidR="00731421" w:rsidRDefault="00731421"/>
        </w:tc>
      </w:tr>
    </w:tbl>
    <w:p w14:paraId="53C8A479" w14:textId="77777777" w:rsidR="00731421" w:rsidRDefault="000846DF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tbl>
      <w:tblPr>
        <w:tblStyle w:val="TableGrid"/>
        <w:tblW w:w="10540" w:type="dxa"/>
        <w:tblInd w:w="285" w:type="dxa"/>
        <w:tblCellMar>
          <w:top w:w="18" w:type="dxa"/>
          <w:left w:w="112" w:type="dxa"/>
          <w:right w:w="112" w:type="dxa"/>
        </w:tblCellMar>
        <w:tblLook w:val="04A0" w:firstRow="1" w:lastRow="0" w:firstColumn="1" w:lastColumn="0" w:noHBand="0" w:noVBand="1"/>
      </w:tblPr>
      <w:tblGrid>
        <w:gridCol w:w="10551"/>
      </w:tblGrid>
      <w:tr w:rsidR="00731421" w14:paraId="576D52B3" w14:textId="77777777">
        <w:trPr>
          <w:trHeight w:val="330"/>
        </w:trPr>
        <w:tc>
          <w:tcPr>
            <w:tcW w:w="10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14:paraId="535AA4B3" w14:textId="77777777" w:rsidR="00731421" w:rsidRDefault="000846DF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Общие сведения о предмете закупки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31421" w14:paraId="55E98032" w14:textId="77777777">
        <w:trPr>
          <w:trHeight w:val="837"/>
        </w:trPr>
        <w:tc>
          <w:tcPr>
            <w:tcW w:w="10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180A778B" w14:textId="77777777" w:rsidR="00731421" w:rsidRDefault="000846DF">
            <w:pPr>
              <w:spacing w:after="23"/>
              <w:ind w:left="7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1.1.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Сведения о заказчике: </w:t>
            </w:r>
          </w:p>
          <w:p w14:paraId="6498D328" w14:textId="77777777" w:rsidR="00731421" w:rsidRDefault="000846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(Наименование, адрес, местонахождение Заказчика, сведения о виде деятельности, контактные телефоны и информацию о контактах другими способами связи, банковские реквизиты)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731421" w14:paraId="6717EDAF" w14:textId="77777777">
        <w:trPr>
          <w:trHeight w:val="7040"/>
        </w:trPr>
        <w:tc>
          <w:tcPr>
            <w:tcW w:w="105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9E7CFC2" w14:textId="77777777" w:rsidR="00731421" w:rsidRDefault="000846DF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tbl>
            <w:tblPr>
              <w:tblStyle w:val="TableGrid"/>
              <w:tblW w:w="10317" w:type="dxa"/>
              <w:tblInd w:w="0" w:type="dxa"/>
              <w:tblCellMar>
                <w:top w:w="14" w:type="dxa"/>
                <w:left w:w="94" w:type="dxa"/>
                <w:right w:w="49" w:type="dxa"/>
              </w:tblCellMar>
              <w:tblLook w:val="04A0" w:firstRow="1" w:lastRow="0" w:firstColumn="1" w:lastColumn="0" w:noHBand="0" w:noVBand="1"/>
            </w:tblPr>
            <w:tblGrid>
              <w:gridCol w:w="5211"/>
              <w:gridCol w:w="5106"/>
            </w:tblGrid>
            <w:tr w:rsidR="00731421" w14:paraId="2E0783EE" w14:textId="77777777">
              <w:trPr>
                <w:trHeight w:val="838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1A3E43" w14:textId="77777777" w:rsidR="00731421" w:rsidRPr="00CD4277" w:rsidRDefault="000846DF">
                  <w:pPr>
                    <w:ind w:left="14"/>
                  </w:pPr>
                  <w:r w:rsidRPr="00CD4277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Полное фирменное наименование: </w:t>
                  </w:r>
                </w:p>
              </w:tc>
              <w:tc>
                <w:tcPr>
                  <w:tcW w:w="5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D362B1" w14:textId="77777777" w:rsidR="00731421" w:rsidRPr="00CD4277" w:rsidRDefault="000846DF">
                  <w:pPr>
                    <w:spacing w:line="281" w:lineRule="auto"/>
                    <w:ind w:left="14" w:right="54"/>
                  </w:pPr>
                  <w:r w:rsidRPr="00CD4277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Общество с ограниченной ответственностью </w:t>
                  </w:r>
                </w:p>
                <w:p w14:paraId="027DC552" w14:textId="77777777" w:rsidR="00731421" w:rsidRPr="00CD4277" w:rsidRDefault="000846DF">
                  <w:pPr>
                    <w:ind w:left="14"/>
                  </w:pPr>
                  <w:r w:rsidRPr="00CD4277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«АгроИнвест-Моршанский элеватор» </w:t>
                  </w:r>
                </w:p>
              </w:tc>
            </w:tr>
            <w:tr w:rsidR="00731421" w14:paraId="05ECF2CA" w14:textId="77777777">
              <w:trPr>
                <w:trHeight w:val="286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5D0138" w14:textId="77777777" w:rsidR="00731421" w:rsidRPr="00CD4277" w:rsidRDefault="000846DF">
                  <w:pPr>
                    <w:ind w:left="14"/>
                  </w:pPr>
                  <w:r w:rsidRPr="00CD4277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Сокращенное фирменное наименование: </w:t>
                  </w:r>
                </w:p>
              </w:tc>
              <w:tc>
                <w:tcPr>
                  <w:tcW w:w="5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04A9A6" w14:textId="77777777" w:rsidR="00731421" w:rsidRPr="00CD4277" w:rsidRDefault="000846DF">
                  <w:pPr>
                    <w:ind w:left="14"/>
                  </w:pPr>
                  <w:r w:rsidRPr="00CD4277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ООО «АгроИнвест-Моршанский элеватор» </w:t>
                  </w:r>
                </w:p>
              </w:tc>
            </w:tr>
            <w:tr w:rsidR="00731421" w14:paraId="7B29475B" w14:textId="77777777">
              <w:trPr>
                <w:trHeight w:val="838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2AECAC" w14:textId="77777777" w:rsidR="00731421" w:rsidRPr="00CD4277" w:rsidRDefault="000846DF">
                  <w:pPr>
                    <w:ind w:left="14"/>
                  </w:pPr>
                  <w:r w:rsidRPr="00CD4277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Место нахождения (согласно ЕГРЮЛ): </w:t>
                  </w:r>
                </w:p>
              </w:tc>
              <w:tc>
                <w:tcPr>
                  <w:tcW w:w="5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C672A6" w14:textId="77777777" w:rsidR="00731421" w:rsidRPr="00CD4277" w:rsidRDefault="000846DF">
                  <w:pPr>
                    <w:ind w:left="14" w:hanging="14"/>
                  </w:pPr>
                  <w:r w:rsidRPr="00CD4277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393956, Тамбовская обл., Моршанский р-н, гор. Моршанск, ул. Промышленная, д. 14 Е, пом. 29 </w:t>
                  </w:r>
                </w:p>
              </w:tc>
            </w:tr>
            <w:tr w:rsidR="00731421" w14:paraId="651B6175" w14:textId="77777777">
              <w:trPr>
                <w:trHeight w:val="838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A37467" w14:textId="77777777" w:rsidR="00731421" w:rsidRPr="00CD4277" w:rsidRDefault="000846DF">
                  <w:pPr>
                    <w:ind w:left="14"/>
                  </w:pPr>
                  <w:r w:rsidRPr="00CD4277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Почтовый адрес: </w:t>
                  </w:r>
                </w:p>
              </w:tc>
              <w:tc>
                <w:tcPr>
                  <w:tcW w:w="5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B5877C" w14:textId="77777777" w:rsidR="00731421" w:rsidRPr="00CD4277" w:rsidRDefault="000846DF">
                  <w:pPr>
                    <w:ind w:left="14"/>
                  </w:pPr>
                  <w:r w:rsidRPr="00CD4277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393956, Тамбовская обл., Моршанский р-н, гор. Моршанск, ул. Промышленная, д. 14 Е, пом. 29 </w:t>
                  </w:r>
                </w:p>
              </w:tc>
            </w:tr>
            <w:tr w:rsidR="00731421" w14:paraId="2DDAD2EF" w14:textId="77777777">
              <w:trPr>
                <w:trHeight w:val="286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76B54B" w14:textId="77777777" w:rsidR="00731421" w:rsidRPr="00CD4277" w:rsidRDefault="000846DF">
                  <w:pPr>
                    <w:ind w:left="14"/>
                  </w:pPr>
                  <w:r w:rsidRPr="00CD4277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Сведения о государственной регистрации: </w:t>
                  </w:r>
                </w:p>
              </w:tc>
              <w:tc>
                <w:tcPr>
                  <w:tcW w:w="5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15FEBF" w14:textId="77777777" w:rsidR="00731421" w:rsidRPr="00CD4277" w:rsidRDefault="000846DF">
                  <w:pPr>
                    <w:ind w:left="14"/>
                  </w:pPr>
                  <w:r w:rsidRPr="00CD4277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</w:tc>
            </w:tr>
            <w:tr w:rsidR="00731421" w14:paraId="359980D8" w14:textId="77777777">
              <w:trPr>
                <w:trHeight w:val="286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DAE3E1" w14:textId="77777777" w:rsidR="00731421" w:rsidRPr="00CD4277" w:rsidRDefault="000846DF">
                  <w:pPr>
                    <w:ind w:left="14"/>
                  </w:pPr>
                  <w:r w:rsidRPr="00CD4277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ИНН </w:t>
                  </w:r>
                </w:p>
              </w:tc>
              <w:tc>
                <w:tcPr>
                  <w:tcW w:w="5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650C65" w14:textId="77777777" w:rsidR="00731421" w:rsidRPr="00CD4277" w:rsidRDefault="000846DF">
                  <w:pPr>
                    <w:ind w:left="14"/>
                  </w:pPr>
                  <w:r w:rsidRPr="00CD4277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6809007120 </w:t>
                  </w:r>
                </w:p>
              </w:tc>
            </w:tr>
            <w:tr w:rsidR="00731421" w14:paraId="64152D3C" w14:textId="77777777">
              <w:trPr>
                <w:trHeight w:val="288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F0A593" w14:textId="77777777" w:rsidR="00731421" w:rsidRPr="00CD4277" w:rsidRDefault="000846DF">
                  <w:pPr>
                    <w:ind w:left="14"/>
                  </w:pPr>
                  <w:r w:rsidRPr="00CD4277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КПП </w:t>
                  </w:r>
                </w:p>
              </w:tc>
              <w:tc>
                <w:tcPr>
                  <w:tcW w:w="5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0CE0B5" w14:textId="77777777" w:rsidR="00731421" w:rsidRPr="00CD4277" w:rsidRDefault="000846DF">
                  <w:pPr>
                    <w:ind w:left="14"/>
                  </w:pPr>
                  <w:r w:rsidRPr="00CD4277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680901001 </w:t>
                  </w:r>
                </w:p>
              </w:tc>
            </w:tr>
            <w:tr w:rsidR="00731421" w14:paraId="36168C66" w14:textId="77777777">
              <w:trPr>
                <w:trHeight w:val="1390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753A74" w14:textId="77777777" w:rsidR="00731421" w:rsidRPr="00CD4277" w:rsidRDefault="000846DF">
                  <w:pPr>
                    <w:ind w:left="14"/>
                  </w:pPr>
                  <w:r w:rsidRPr="00CD4277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Банковские реквизиты:  </w:t>
                  </w:r>
                </w:p>
              </w:tc>
              <w:tc>
                <w:tcPr>
                  <w:tcW w:w="5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503DF1" w14:textId="77777777" w:rsidR="00731421" w:rsidRPr="00CD4277" w:rsidRDefault="000846DF">
                  <w:pPr>
                    <w:spacing w:after="26"/>
                    <w:ind w:left="14"/>
                  </w:pPr>
                  <w:r w:rsidRPr="00CD4277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р/с: 40702810413000010572 </w:t>
                  </w:r>
                </w:p>
                <w:p w14:paraId="50654388" w14:textId="77777777" w:rsidR="00731421" w:rsidRPr="00CD4277" w:rsidRDefault="000846DF">
                  <w:pPr>
                    <w:tabs>
                      <w:tab w:val="right" w:pos="4963"/>
                    </w:tabs>
                    <w:spacing w:after="33"/>
                  </w:pPr>
                  <w:r w:rsidRPr="00CD4277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ЦЕНТРАЛЬНО-ЧЕРНОЗЕМНЫЙ </w:t>
                  </w:r>
                  <w:r w:rsidRPr="00CD4277"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  <w:t xml:space="preserve">БАНК </w:t>
                  </w:r>
                </w:p>
                <w:p w14:paraId="57DC9158" w14:textId="77777777" w:rsidR="00731421" w:rsidRPr="00CD4277" w:rsidRDefault="000846DF">
                  <w:pPr>
                    <w:spacing w:after="26"/>
                    <w:ind w:left="14"/>
                  </w:pPr>
                  <w:r w:rsidRPr="00CD4277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ПАО СБЕРБАНК г. ВОРОНЕЖ </w:t>
                  </w:r>
                </w:p>
                <w:p w14:paraId="43C0CE1C" w14:textId="77777777" w:rsidR="00731421" w:rsidRPr="00CD4277" w:rsidRDefault="000846DF">
                  <w:pPr>
                    <w:spacing w:after="25"/>
                    <w:ind w:left="14"/>
                  </w:pPr>
                  <w:proofErr w:type="spellStart"/>
                  <w:r w:rsidRPr="00CD4277">
                    <w:rPr>
                      <w:rFonts w:ascii="Times New Roman" w:eastAsia="Times New Roman" w:hAnsi="Times New Roman" w:cs="Times New Roman"/>
                      <w:sz w:val="24"/>
                    </w:rPr>
                    <w:t>К.с</w:t>
                  </w:r>
                  <w:proofErr w:type="spellEnd"/>
                  <w:r w:rsidRPr="00CD4277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. 30101810600000000681 </w:t>
                  </w:r>
                </w:p>
                <w:p w14:paraId="56AFECA6" w14:textId="77777777" w:rsidR="00731421" w:rsidRPr="00CD4277" w:rsidRDefault="000846DF">
                  <w:pPr>
                    <w:ind w:left="14"/>
                  </w:pPr>
                  <w:r w:rsidRPr="00CD4277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БИК 042007681 </w:t>
                  </w:r>
                </w:p>
              </w:tc>
            </w:tr>
            <w:tr w:rsidR="00731421" w14:paraId="60F27E8B" w14:textId="77777777">
              <w:trPr>
                <w:trHeight w:val="286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14F4B5" w14:textId="77777777" w:rsidR="00731421" w:rsidRPr="00CD4277" w:rsidRDefault="000846DF">
                  <w:pPr>
                    <w:ind w:left="14"/>
                  </w:pPr>
                  <w:r w:rsidRPr="00CD4277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Телефоны:  </w:t>
                  </w:r>
                </w:p>
              </w:tc>
              <w:tc>
                <w:tcPr>
                  <w:tcW w:w="5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FC7A74" w14:textId="77777777" w:rsidR="00731421" w:rsidRPr="00CD4277" w:rsidRDefault="000846DF">
                  <w:pPr>
                    <w:ind w:left="14"/>
                  </w:pPr>
                  <w:r w:rsidRPr="00CD4277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</w:tc>
            </w:tr>
            <w:tr w:rsidR="00731421" w14:paraId="5C4E8FBB" w14:textId="77777777">
              <w:trPr>
                <w:trHeight w:val="286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ED827F" w14:textId="77777777" w:rsidR="00731421" w:rsidRPr="00CD4277" w:rsidRDefault="000846DF">
                  <w:pPr>
                    <w:ind w:left="14"/>
                  </w:pPr>
                  <w:r w:rsidRPr="00CD4277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Электронная почта </w:t>
                  </w:r>
                </w:p>
              </w:tc>
              <w:tc>
                <w:tcPr>
                  <w:tcW w:w="5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B42079" w14:textId="77777777" w:rsidR="00731421" w:rsidRPr="00CD4277" w:rsidRDefault="000846DF">
                  <w:pPr>
                    <w:ind w:left="14"/>
                  </w:pPr>
                  <w:r w:rsidRPr="00CD4277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</w:tc>
            </w:tr>
            <w:tr w:rsidR="00731421" w14:paraId="739335F0" w14:textId="77777777">
              <w:trPr>
                <w:trHeight w:val="286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ECE79A" w14:textId="77777777" w:rsidR="00731421" w:rsidRPr="00CD4277" w:rsidRDefault="000846DF">
                  <w:pPr>
                    <w:ind w:left="14"/>
                  </w:pPr>
                  <w:r w:rsidRPr="00CD4277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Сайт компании </w:t>
                  </w:r>
                </w:p>
              </w:tc>
              <w:tc>
                <w:tcPr>
                  <w:tcW w:w="5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7DE3A6" w14:textId="77777777" w:rsidR="00731421" w:rsidRPr="00CD4277" w:rsidRDefault="000846DF">
                  <w:pPr>
                    <w:ind w:left="14"/>
                  </w:pPr>
                  <w:r w:rsidRPr="00CD4277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http://www.agroinvest.com/ </w:t>
                  </w:r>
                </w:p>
              </w:tc>
            </w:tr>
            <w:tr w:rsidR="00731421" w14:paraId="682ADC2C" w14:textId="77777777">
              <w:trPr>
                <w:trHeight w:val="833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718921D5" w14:textId="77777777" w:rsidR="00731421" w:rsidRPr="00CD4277" w:rsidRDefault="000846DF">
                  <w:pPr>
                    <w:ind w:left="14"/>
                  </w:pPr>
                  <w:r w:rsidRPr="00CD4277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Контактное лицо (должность, ФИО, телефон, эл.почта) </w:t>
                  </w:r>
                </w:p>
              </w:tc>
              <w:tc>
                <w:tcPr>
                  <w:tcW w:w="510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34E3ED14" w14:textId="77777777" w:rsidR="00731421" w:rsidRPr="00CD4277" w:rsidRDefault="000846DF">
                  <w:pPr>
                    <w:spacing w:line="280" w:lineRule="auto"/>
                    <w:ind w:left="14"/>
                  </w:pPr>
                  <w:r w:rsidRPr="00CD4277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Главный специалист ИЦК  ООО «ВДАИ» Андрей Еременко  </w:t>
                  </w:r>
                </w:p>
                <w:p w14:paraId="270AE61E" w14:textId="77777777" w:rsidR="00731421" w:rsidRPr="00CD4277" w:rsidRDefault="000846DF">
                  <w:pPr>
                    <w:ind w:left="14"/>
                    <w:jc w:val="both"/>
                  </w:pPr>
                  <w:r w:rsidRPr="00CD4277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+7 (910) 280 0137 a.eremenko@agroinvest.com </w:t>
                  </w:r>
                </w:p>
              </w:tc>
            </w:tr>
          </w:tbl>
          <w:p w14:paraId="4F4D6491" w14:textId="77777777" w:rsidR="00731421" w:rsidRDefault="000846DF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"/>
              </w:rPr>
              <w:t xml:space="preserve"> </w:t>
            </w:r>
          </w:p>
        </w:tc>
      </w:tr>
      <w:tr w:rsidR="00731421" w14:paraId="6E872FC0" w14:textId="77777777">
        <w:trPr>
          <w:trHeight w:val="1116"/>
        </w:trPr>
        <w:tc>
          <w:tcPr>
            <w:tcW w:w="10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1C0638B4" w14:textId="77777777" w:rsidR="00731421" w:rsidRDefault="000846DF">
            <w:pPr>
              <w:spacing w:after="27"/>
              <w:ind w:left="70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1.2.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Общие сведения о предмете закупки </w:t>
            </w:r>
          </w:p>
          <w:p w14:paraId="35BA1AF9" w14:textId="77777777" w:rsidR="00731421" w:rsidRDefault="000846DF">
            <w:pPr>
              <w:spacing w:after="23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(с указанием краткой характеристики того, что необходимо заказчику) </w:t>
            </w:r>
          </w:p>
          <w:p w14:paraId="3FA9842B" w14:textId="77777777" w:rsidR="00731421" w:rsidRDefault="000846DF">
            <w:pPr>
              <w:spacing w:after="23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Вид, наименование и цели выполнения работ/ оказания услуг </w:t>
            </w:r>
          </w:p>
          <w:p w14:paraId="65404AEC" w14:textId="77777777" w:rsidR="00731421" w:rsidRDefault="000846DF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(с указанием краткой характеристики того, выполнение каких работ/услуг необходимо заказчику) </w:t>
            </w:r>
          </w:p>
        </w:tc>
      </w:tr>
      <w:tr w:rsidR="00731421" w14:paraId="50E09814" w14:textId="77777777">
        <w:trPr>
          <w:trHeight w:val="644"/>
        </w:trPr>
        <w:tc>
          <w:tcPr>
            <w:tcW w:w="10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FC7CB" w14:textId="77777777" w:rsidR="00731421" w:rsidRDefault="000846DF">
            <w:pPr>
              <w:ind w:left="1411" w:hanging="6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Приобретение и монтаж оборудования системы охранной телевизионной (далее СОТ) выполняющей функции контроля и фиксации событий в контролируемых зонах </w:t>
            </w:r>
          </w:p>
        </w:tc>
      </w:tr>
    </w:tbl>
    <w:p w14:paraId="53370F3B" w14:textId="5D02F0F9" w:rsidR="00731421" w:rsidRDefault="000846DF">
      <w:pPr>
        <w:spacing w:after="0"/>
        <w:jc w:val="both"/>
      </w:pPr>
      <w:r>
        <w:t xml:space="preserve"> </w:t>
      </w:r>
    </w:p>
    <w:tbl>
      <w:tblPr>
        <w:tblW w:w="104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9"/>
      </w:tblGrid>
      <w:tr w:rsidR="00C324AC" w:rsidRPr="00605EED" w14:paraId="28857A7B" w14:textId="77777777" w:rsidTr="00C324AC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4E4AD977" w14:textId="5D7C8A41" w:rsidR="00C324AC" w:rsidRPr="00C324AC" w:rsidRDefault="00C324AC" w:rsidP="00C32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Pr="00C324AC">
              <w:rPr>
                <w:rFonts w:ascii="Times New Roman" w:eastAsia="Times New Roman" w:hAnsi="Times New Roman" w:cs="Times New Roman"/>
                <w:b/>
                <w:sz w:val="24"/>
              </w:rPr>
              <w:t>Техническая документация</w:t>
            </w:r>
          </w:p>
        </w:tc>
      </w:tr>
      <w:tr w:rsidR="00C324AC" w:rsidRPr="00605EED" w14:paraId="584CB029" w14:textId="77777777" w:rsidTr="00C324AC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23B888C4" w14:textId="3DA39FAF" w:rsidR="00C324AC" w:rsidRPr="00C324AC" w:rsidRDefault="00C324AC" w:rsidP="00C324AC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2.1.</w:t>
            </w:r>
            <w:r w:rsidRPr="00C324AC">
              <w:rPr>
                <w:rFonts w:ascii="Times New Roman" w:eastAsia="Times New Roman" w:hAnsi="Times New Roman" w:cs="Times New Roman"/>
                <w:b/>
                <w:sz w:val="24"/>
              </w:rPr>
              <w:t>Технические требования к материалам, оборудованию, ОС.</w:t>
            </w:r>
          </w:p>
          <w:p w14:paraId="79639700" w14:textId="77777777" w:rsidR="00C324AC" w:rsidRPr="00C324AC" w:rsidRDefault="00C324AC" w:rsidP="00EE0621">
            <w:pPr>
              <w:ind w:left="72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C324AC">
              <w:rPr>
                <w:rFonts w:ascii="Times New Roman" w:eastAsia="Times New Roman" w:hAnsi="Times New Roman" w:cs="Times New Roman"/>
                <w:bCs/>
                <w:sz w:val="24"/>
              </w:rPr>
              <w:t>*Перечень и объемы выполнения работ/ оказания услуг</w:t>
            </w:r>
          </w:p>
          <w:p w14:paraId="7CA4C5FF" w14:textId="77777777" w:rsidR="00C324AC" w:rsidRPr="00C324AC" w:rsidRDefault="00C324AC" w:rsidP="00EE0621">
            <w:pPr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C324AC">
              <w:rPr>
                <w:rFonts w:ascii="Times New Roman" w:eastAsia="Times New Roman" w:hAnsi="Times New Roman" w:cs="Times New Roman"/>
                <w:bCs/>
                <w:sz w:val="24"/>
              </w:rPr>
              <w:t>(подробный перечень действий, их количественные и качественные показатели, требуемые от исполнителя с учетом потребностей заказчика)</w:t>
            </w:r>
          </w:p>
        </w:tc>
      </w:tr>
      <w:tr w:rsidR="00C324AC" w:rsidRPr="00CE7D9B" w14:paraId="243FC34E" w14:textId="77777777" w:rsidTr="00C324AC">
        <w:trPr>
          <w:trHeight w:val="274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EFDB9" w14:textId="45224B3D" w:rsidR="00C324AC" w:rsidRPr="00CE7D9B" w:rsidRDefault="00C324AC" w:rsidP="00C324AC">
            <w:pPr>
              <w:spacing w:after="0" w:line="240" w:lineRule="auto"/>
              <w:ind w:left="720"/>
              <w:jc w:val="center"/>
              <w:rPr>
                <w:rFonts w:eastAsia="Times New Roman" w:cs="Times New Roman"/>
                <w:b/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2.1.1.</w:t>
            </w:r>
            <w:r w:rsidRPr="00CE7D9B">
              <w:rPr>
                <w:rFonts w:eastAsia="Times New Roman" w:cs="Times New Roman"/>
                <w:b/>
                <w:color w:val="auto"/>
              </w:rPr>
              <w:t>Основные параметры, размеры и количество</w:t>
            </w:r>
          </w:p>
          <w:tbl>
            <w:tblPr>
              <w:tblW w:w="10244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4"/>
              <w:gridCol w:w="2701"/>
              <w:gridCol w:w="1172"/>
              <w:gridCol w:w="3029"/>
              <w:gridCol w:w="1950"/>
              <w:gridCol w:w="828"/>
            </w:tblGrid>
            <w:tr w:rsidR="00C324AC" w:rsidRPr="00CE7D9B" w14:paraId="07BF44A9" w14:textId="77777777" w:rsidTr="00EE0621"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285A1B" w14:textId="77777777" w:rsidR="00C324AC" w:rsidRPr="00C324AC" w:rsidRDefault="00C324AC" w:rsidP="00EE062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C324AC"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  <w:t>№</w:t>
                  </w:r>
                </w:p>
                <w:p w14:paraId="3215849E" w14:textId="77777777" w:rsidR="00C324AC" w:rsidRPr="00C324AC" w:rsidRDefault="00C324AC" w:rsidP="00EE062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C324AC"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  <w:t>п/п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8D6DD2" w14:textId="77777777" w:rsidR="00C324AC" w:rsidRPr="00C324AC" w:rsidRDefault="00C324AC" w:rsidP="00EE062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C324AC"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  <w:t>Наименование материала</w:t>
                  </w:r>
                </w:p>
                <w:p w14:paraId="12BB1BFC" w14:textId="40EF1FA6" w:rsidR="00C324AC" w:rsidRPr="00C324AC" w:rsidRDefault="00C324AC" w:rsidP="00EE0621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C324AC"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  <w:lastRenderedPageBreak/>
                    <w:t>*</w:t>
                  </w:r>
                  <w:r w:rsidRPr="00C324AC">
                    <w:rPr>
                      <w:rFonts w:ascii="Times New Roman" w:eastAsia="Times New Roman" w:hAnsi="Times New Roman" w:cs="Times New Roman"/>
                      <w:color w:val="auto"/>
                    </w:rPr>
                    <w:t xml:space="preserve"> Наименование работ/услуг (конкретной цели выполн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</w:rPr>
                    <w:t>е</w:t>
                  </w:r>
                </w:p>
                <w:p w14:paraId="2F2D4E6A" w14:textId="77777777" w:rsidR="00C324AC" w:rsidRPr="00C324AC" w:rsidRDefault="00C324AC" w:rsidP="00EE062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C324AC">
                    <w:rPr>
                      <w:rFonts w:ascii="Times New Roman" w:eastAsia="Times New Roman" w:hAnsi="Times New Roman" w:cs="Times New Roman"/>
                      <w:color w:val="auto"/>
                    </w:rPr>
                    <w:t>ния работ)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26175D" w14:textId="77777777" w:rsidR="00C324AC" w:rsidRPr="00C324AC" w:rsidRDefault="00C324AC" w:rsidP="00EE062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C324AC"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  <w:lastRenderedPageBreak/>
                    <w:t>Артикул</w:t>
                  </w:r>
                </w:p>
              </w:tc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5B4956" w14:textId="77777777" w:rsidR="00C324AC" w:rsidRPr="00C324AC" w:rsidRDefault="00C324AC" w:rsidP="00EE062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C324AC"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  <w:t>Технические параметры ШхВхГ, марка, и д.т.)</w:t>
                  </w:r>
                </w:p>
                <w:p w14:paraId="11196081" w14:textId="77777777" w:rsidR="00C324AC" w:rsidRPr="00C324AC" w:rsidRDefault="00C324AC" w:rsidP="00EE062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C324AC"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  <w:lastRenderedPageBreak/>
                    <w:t xml:space="preserve">* </w:t>
                  </w:r>
                  <w:r w:rsidRPr="00C324AC">
                    <w:rPr>
                      <w:rFonts w:ascii="Times New Roman" w:eastAsia="Times New Roman" w:hAnsi="Times New Roman" w:cs="Times New Roman"/>
                      <w:color w:val="auto"/>
                    </w:rPr>
                    <w:t xml:space="preserve">Описание работ/услуги (подробный перечень действий, входящих в состав работ, позволяющих максимально возможно достичь поставленной цели; вещественные/значимые показатели, определяющие конечный результат)  </w: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97FCCC" w14:textId="77777777" w:rsidR="00C324AC" w:rsidRPr="00C324AC" w:rsidRDefault="00C324AC" w:rsidP="00EE062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C324AC"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  <w:lastRenderedPageBreak/>
                    <w:t>Количество</w:t>
                  </w:r>
                </w:p>
                <w:p w14:paraId="02C9DFFA" w14:textId="77777777" w:rsidR="00C324AC" w:rsidRPr="00C324AC" w:rsidRDefault="00C324AC" w:rsidP="00EE062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C324AC"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  <w:t>*</w:t>
                  </w:r>
                  <w:r w:rsidRPr="00C324AC">
                    <w:rPr>
                      <w:rFonts w:ascii="Times New Roman" w:eastAsia="Times New Roman" w:hAnsi="Times New Roman" w:cs="Times New Roman"/>
                      <w:color w:val="auto"/>
                    </w:rPr>
                    <w:t xml:space="preserve"> Количественный </w:t>
                  </w:r>
                  <w:r w:rsidRPr="00C324AC">
                    <w:rPr>
                      <w:rFonts w:ascii="Times New Roman" w:eastAsia="Times New Roman" w:hAnsi="Times New Roman" w:cs="Times New Roman"/>
                      <w:color w:val="auto"/>
                    </w:rPr>
                    <w:lastRenderedPageBreak/>
                    <w:t>показатель объема  работ/услуг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A22056" w14:textId="77777777" w:rsidR="00C324AC" w:rsidRPr="00C324AC" w:rsidRDefault="00C324AC" w:rsidP="00EE062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C324AC"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  <w:lastRenderedPageBreak/>
                    <w:t>Ед. изм.</w:t>
                  </w:r>
                </w:p>
              </w:tc>
            </w:tr>
          </w:tbl>
          <w:p w14:paraId="4FB9C177" w14:textId="77777777" w:rsidR="00C324AC" w:rsidRPr="00CE7D9B" w:rsidRDefault="00C324AC" w:rsidP="00EE0621">
            <w:pPr>
              <w:rPr>
                <w:rFonts w:cs="Times New Roman"/>
                <w:color w:val="auto"/>
              </w:rPr>
            </w:pPr>
          </w:p>
        </w:tc>
      </w:tr>
    </w:tbl>
    <w:tbl>
      <w:tblPr>
        <w:tblStyle w:val="TableGrid"/>
        <w:tblW w:w="10504" w:type="dxa"/>
        <w:tblInd w:w="284" w:type="dxa"/>
        <w:tblCellMar>
          <w:top w:w="11" w:type="dxa"/>
        </w:tblCellMar>
        <w:tblLook w:val="04A0" w:firstRow="1" w:lastRow="0" w:firstColumn="1" w:lastColumn="0" w:noHBand="0" w:noVBand="1"/>
      </w:tblPr>
      <w:tblGrid>
        <w:gridCol w:w="116"/>
        <w:gridCol w:w="562"/>
        <w:gridCol w:w="2719"/>
        <w:gridCol w:w="1134"/>
        <w:gridCol w:w="3118"/>
        <w:gridCol w:w="1843"/>
        <w:gridCol w:w="992"/>
        <w:gridCol w:w="20"/>
      </w:tblGrid>
      <w:tr w:rsidR="00731421" w14:paraId="7ECFD52A" w14:textId="77777777" w:rsidTr="00C324AC">
        <w:trPr>
          <w:trHeight w:val="1020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F4F47B" w14:textId="77777777" w:rsidR="00731421" w:rsidRDefault="00731421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3E8DA" w14:textId="77777777" w:rsidR="00731421" w:rsidRPr="00C324AC" w:rsidRDefault="000846DF">
            <w:pPr>
              <w:ind w:left="108"/>
              <w:rPr>
                <w:bCs/>
              </w:rPr>
            </w:pPr>
            <w:r w:rsidRPr="00C324AC">
              <w:rPr>
                <w:rFonts w:ascii="Times New Roman" w:eastAsia="Times New Roman" w:hAnsi="Times New Roman" w:cs="Times New Roman"/>
                <w:bCs/>
              </w:rPr>
              <w:t xml:space="preserve">1.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C8B1" w14:textId="77777777" w:rsidR="00731421" w:rsidRPr="00C324AC" w:rsidRDefault="000846DF">
            <w:pPr>
              <w:ind w:left="106"/>
              <w:rPr>
                <w:bCs/>
              </w:rPr>
            </w:pPr>
            <w:r w:rsidRPr="00C324AC">
              <w:rPr>
                <w:rFonts w:ascii="Times New Roman" w:eastAsia="Times New Roman" w:hAnsi="Times New Roman" w:cs="Times New Roman"/>
                <w:bCs/>
              </w:rPr>
              <w:t xml:space="preserve">Приобретение оборудования для системы видеоконтроля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7EB71" w14:textId="77777777" w:rsidR="00731421" w:rsidRPr="00C324AC" w:rsidRDefault="000846DF">
            <w:pPr>
              <w:ind w:left="108"/>
              <w:rPr>
                <w:bCs/>
              </w:rPr>
            </w:pPr>
            <w:r w:rsidRPr="00C324A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3048" w14:textId="77777777" w:rsidR="00731421" w:rsidRPr="00C324AC" w:rsidRDefault="000846DF">
            <w:pPr>
              <w:ind w:right="3"/>
              <w:jc w:val="center"/>
              <w:rPr>
                <w:bCs/>
              </w:rPr>
            </w:pPr>
            <w:r w:rsidRPr="00C324AC">
              <w:rPr>
                <w:rFonts w:ascii="Times New Roman" w:eastAsia="Times New Roman" w:hAnsi="Times New Roman" w:cs="Times New Roman"/>
                <w:bCs/>
              </w:rPr>
              <w:t xml:space="preserve">Согласно п. 2.1.4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1904" w14:textId="77777777" w:rsidR="00731421" w:rsidRPr="00C324AC" w:rsidRDefault="000846DF">
            <w:pPr>
              <w:ind w:left="50"/>
              <w:jc w:val="center"/>
              <w:rPr>
                <w:bCs/>
              </w:rPr>
            </w:pPr>
            <w:r w:rsidRPr="00C324A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186A5" w14:textId="77777777" w:rsidR="00731421" w:rsidRDefault="000846DF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D739C2" w14:textId="77777777" w:rsidR="00731421" w:rsidRDefault="00731421"/>
        </w:tc>
      </w:tr>
      <w:tr w:rsidR="00731421" w14:paraId="5809A295" w14:textId="77777777" w:rsidTr="00C324AC">
        <w:trPr>
          <w:trHeight w:val="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3198AF" w14:textId="77777777" w:rsidR="00731421" w:rsidRDefault="00731421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B1EC2" w14:textId="77777777" w:rsidR="00731421" w:rsidRPr="00C324AC" w:rsidRDefault="000846DF">
            <w:pPr>
              <w:ind w:left="108"/>
              <w:rPr>
                <w:bCs/>
              </w:rPr>
            </w:pPr>
            <w:r w:rsidRPr="00C324AC">
              <w:rPr>
                <w:rFonts w:ascii="Times New Roman" w:eastAsia="Times New Roman" w:hAnsi="Times New Roman" w:cs="Times New Roman"/>
                <w:bCs/>
              </w:rPr>
              <w:t xml:space="preserve">2.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7C043" w14:textId="77777777" w:rsidR="00731421" w:rsidRPr="00C324AC" w:rsidRDefault="000846DF">
            <w:pPr>
              <w:ind w:left="106" w:right="78"/>
              <w:rPr>
                <w:bCs/>
              </w:rPr>
            </w:pPr>
            <w:r w:rsidRPr="00C324AC">
              <w:rPr>
                <w:rFonts w:ascii="Times New Roman" w:eastAsia="Times New Roman" w:hAnsi="Times New Roman" w:cs="Times New Roman"/>
                <w:bCs/>
              </w:rPr>
              <w:t xml:space="preserve">Монтаж оборудования на объекте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77E43" w14:textId="77777777" w:rsidR="00731421" w:rsidRPr="00C324AC" w:rsidRDefault="000846DF">
            <w:pPr>
              <w:ind w:left="108"/>
              <w:rPr>
                <w:bCs/>
              </w:rPr>
            </w:pPr>
            <w:r w:rsidRPr="00C324A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CBD3" w14:textId="77777777" w:rsidR="00731421" w:rsidRPr="00C324AC" w:rsidRDefault="000846DF">
            <w:pPr>
              <w:ind w:right="5"/>
              <w:jc w:val="center"/>
              <w:rPr>
                <w:bCs/>
              </w:rPr>
            </w:pPr>
            <w:r w:rsidRPr="00C324AC">
              <w:rPr>
                <w:rFonts w:ascii="Times New Roman" w:eastAsia="Times New Roman" w:hAnsi="Times New Roman" w:cs="Times New Roman"/>
                <w:bCs/>
              </w:rPr>
              <w:t xml:space="preserve">Согласно п. 2.1.3; п. 2.1.5; п. </w:t>
            </w:r>
          </w:p>
          <w:p w14:paraId="1F5F1E51" w14:textId="77777777" w:rsidR="00731421" w:rsidRPr="00C324AC" w:rsidRDefault="000846DF">
            <w:pPr>
              <w:ind w:right="3"/>
              <w:jc w:val="center"/>
              <w:rPr>
                <w:bCs/>
              </w:rPr>
            </w:pPr>
            <w:r w:rsidRPr="00C324AC">
              <w:rPr>
                <w:rFonts w:ascii="Times New Roman" w:eastAsia="Times New Roman" w:hAnsi="Times New Roman" w:cs="Times New Roman"/>
                <w:bCs/>
              </w:rPr>
              <w:t xml:space="preserve">2.1.12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D9E7" w14:textId="77777777" w:rsidR="00731421" w:rsidRPr="00C324AC" w:rsidRDefault="000846DF">
            <w:pPr>
              <w:ind w:left="108"/>
              <w:rPr>
                <w:bCs/>
              </w:rPr>
            </w:pPr>
            <w:r w:rsidRPr="00C324A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6298A" w14:textId="77777777" w:rsidR="00731421" w:rsidRDefault="000846DF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147CEF" w14:textId="77777777" w:rsidR="00731421" w:rsidRDefault="00731421"/>
        </w:tc>
      </w:tr>
      <w:tr w:rsidR="00731421" w14:paraId="18056647" w14:textId="77777777" w:rsidTr="00C324AC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AF0C18" w14:textId="77777777" w:rsidR="00731421" w:rsidRDefault="00731421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F9FA7" w14:textId="77777777" w:rsidR="00731421" w:rsidRPr="00C324AC" w:rsidRDefault="000846DF">
            <w:pPr>
              <w:ind w:left="108"/>
              <w:rPr>
                <w:bCs/>
              </w:rPr>
            </w:pPr>
            <w:r w:rsidRPr="00C324AC">
              <w:rPr>
                <w:rFonts w:ascii="Times New Roman" w:eastAsia="Times New Roman" w:hAnsi="Times New Roman" w:cs="Times New Roman"/>
                <w:bCs/>
              </w:rPr>
              <w:t>2.</w:t>
            </w:r>
            <w:r w:rsidRPr="00C324AC">
              <w:rPr>
                <w:rFonts w:ascii="Arial" w:eastAsia="Arial" w:hAnsi="Arial" w:cs="Arial"/>
                <w:bCs/>
              </w:rPr>
              <w:t xml:space="preserve"> </w:t>
            </w:r>
            <w:r w:rsidRPr="00C324A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CA694" w14:textId="77777777" w:rsidR="00731421" w:rsidRPr="00C324AC" w:rsidRDefault="000846DF">
            <w:pPr>
              <w:ind w:left="106"/>
              <w:rPr>
                <w:bCs/>
              </w:rPr>
            </w:pPr>
            <w:r w:rsidRPr="00C324AC">
              <w:rPr>
                <w:rFonts w:ascii="Times New Roman" w:eastAsia="Times New Roman" w:hAnsi="Times New Roman" w:cs="Times New Roman"/>
                <w:bCs/>
              </w:rPr>
              <w:t xml:space="preserve">Пусконаладочные работы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F5E99" w14:textId="77777777" w:rsidR="00731421" w:rsidRPr="00C324AC" w:rsidRDefault="000846DF">
            <w:pPr>
              <w:ind w:left="108"/>
              <w:rPr>
                <w:bCs/>
              </w:rPr>
            </w:pPr>
            <w:r w:rsidRPr="00C324A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CDD77" w14:textId="77777777" w:rsidR="00731421" w:rsidRPr="00C324AC" w:rsidRDefault="000846DF">
            <w:pPr>
              <w:ind w:right="3"/>
              <w:jc w:val="center"/>
              <w:rPr>
                <w:bCs/>
              </w:rPr>
            </w:pPr>
            <w:r w:rsidRPr="00C324AC">
              <w:rPr>
                <w:rFonts w:ascii="Times New Roman" w:eastAsia="Times New Roman" w:hAnsi="Times New Roman" w:cs="Times New Roman"/>
                <w:bCs/>
              </w:rPr>
              <w:t xml:space="preserve">Согласно п. 2.1.3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8D574" w14:textId="77777777" w:rsidR="00731421" w:rsidRPr="00C324AC" w:rsidRDefault="000846DF">
            <w:pPr>
              <w:ind w:left="50"/>
              <w:jc w:val="center"/>
              <w:rPr>
                <w:bCs/>
              </w:rPr>
            </w:pPr>
            <w:r w:rsidRPr="00C324A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97F7" w14:textId="77777777" w:rsidR="00731421" w:rsidRDefault="000846DF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1F8386" w14:textId="77777777" w:rsidR="00731421" w:rsidRDefault="00731421"/>
        </w:tc>
      </w:tr>
      <w:tr w:rsidR="00731421" w14:paraId="73F851D3" w14:textId="77777777" w:rsidTr="00C324AC">
        <w:trPr>
          <w:trHeight w:val="7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3166EB" w14:textId="77777777" w:rsidR="00731421" w:rsidRDefault="00731421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C4616E4" w14:textId="77777777" w:rsidR="00731421" w:rsidRPr="00C324AC" w:rsidRDefault="000846DF">
            <w:pPr>
              <w:ind w:left="108"/>
              <w:rPr>
                <w:bCs/>
              </w:rPr>
            </w:pPr>
            <w:r w:rsidRPr="00C324AC">
              <w:rPr>
                <w:rFonts w:ascii="Times New Roman" w:eastAsia="Times New Roman" w:hAnsi="Times New Roman" w:cs="Times New Roman"/>
                <w:bCs/>
              </w:rPr>
              <w:t>3.</w:t>
            </w:r>
            <w:r w:rsidRPr="00C324AC">
              <w:rPr>
                <w:rFonts w:ascii="Arial" w:eastAsia="Arial" w:hAnsi="Arial" w:cs="Arial"/>
                <w:bCs/>
              </w:rPr>
              <w:t xml:space="preserve"> </w:t>
            </w:r>
            <w:r w:rsidRPr="00C324A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E91AA6" w14:textId="77777777" w:rsidR="00731421" w:rsidRPr="00C324AC" w:rsidRDefault="000846DF">
            <w:pPr>
              <w:ind w:left="106"/>
              <w:rPr>
                <w:bCs/>
              </w:rPr>
            </w:pPr>
            <w:r w:rsidRPr="00C324AC">
              <w:rPr>
                <w:rFonts w:ascii="Times New Roman" w:eastAsia="Times New Roman" w:hAnsi="Times New Roman" w:cs="Times New Roman"/>
                <w:bCs/>
              </w:rPr>
              <w:t xml:space="preserve">Подготовка исполнительной документации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B00269" w14:textId="77777777" w:rsidR="00731421" w:rsidRPr="00C324AC" w:rsidRDefault="000846DF">
            <w:pPr>
              <w:ind w:left="108"/>
              <w:rPr>
                <w:bCs/>
              </w:rPr>
            </w:pPr>
            <w:r w:rsidRPr="00C324A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F594126" w14:textId="77777777" w:rsidR="00731421" w:rsidRPr="00C324AC" w:rsidRDefault="000846DF">
            <w:pPr>
              <w:spacing w:after="290"/>
              <w:jc w:val="center"/>
              <w:rPr>
                <w:bCs/>
              </w:rPr>
            </w:pPr>
            <w:r w:rsidRPr="00C324AC">
              <w:rPr>
                <w:rFonts w:ascii="Times New Roman" w:eastAsia="Times New Roman" w:hAnsi="Times New Roman" w:cs="Times New Roman"/>
                <w:bCs/>
              </w:rPr>
              <w:t xml:space="preserve">Согласно п. 2.2 </w:t>
            </w:r>
          </w:p>
          <w:p w14:paraId="5E2521D3" w14:textId="77777777" w:rsidR="00731421" w:rsidRPr="00C324AC" w:rsidRDefault="000846DF">
            <w:pPr>
              <w:ind w:left="1364"/>
              <w:rPr>
                <w:bCs/>
              </w:rPr>
            </w:pPr>
            <w:r w:rsidRPr="00C324AC">
              <w:rPr>
                <w:rFonts w:ascii="Times New Roman" w:eastAsia="Times New Roman" w:hAnsi="Times New Roman" w:cs="Times New Roman"/>
                <w:bCs/>
                <w:sz w:val="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18F7F62" w14:textId="77777777" w:rsidR="00731421" w:rsidRPr="00C324AC" w:rsidRDefault="000846DF">
            <w:pPr>
              <w:ind w:left="50"/>
              <w:jc w:val="center"/>
              <w:rPr>
                <w:bCs/>
              </w:rPr>
            </w:pPr>
            <w:r w:rsidRPr="00C324A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916A361" w14:textId="77777777" w:rsidR="00731421" w:rsidRDefault="000846DF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4866C5F" w14:textId="77777777" w:rsidR="00731421" w:rsidRDefault="00731421"/>
        </w:tc>
      </w:tr>
    </w:tbl>
    <w:p w14:paraId="1867F946" w14:textId="77777777" w:rsidR="00731421" w:rsidRDefault="00731421">
      <w:pPr>
        <w:spacing w:after="0"/>
        <w:ind w:left="-852" w:right="11179"/>
      </w:pPr>
    </w:p>
    <w:tbl>
      <w:tblPr>
        <w:tblStyle w:val="TableGrid"/>
        <w:tblW w:w="10484" w:type="dxa"/>
        <w:tblInd w:w="284" w:type="dxa"/>
        <w:tblCellMar>
          <w:top w:w="18" w:type="dxa"/>
          <w:right w:w="60" w:type="dxa"/>
        </w:tblCellMar>
        <w:tblLook w:val="04A0" w:firstRow="1" w:lastRow="0" w:firstColumn="1" w:lastColumn="0" w:noHBand="0" w:noVBand="1"/>
      </w:tblPr>
      <w:tblGrid>
        <w:gridCol w:w="1130"/>
        <w:gridCol w:w="9354"/>
      </w:tblGrid>
      <w:tr w:rsidR="00731421" w14:paraId="7266C62E" w14:textId="77777777" w:rsidTr="00C324AC">
        <w:trPr>
          <w:trHeight w:val="733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D2C260" w14:textId="77777777" w:rsidR="00731421" w:rsidRDefault="00731421"/>
        </w:tc>
        <w:tc>
          <w:tcPr>
            <w:tcW w:w="9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77D5D0" w14:textId="77777777" w:rsidR="00731421" w:rsidRDefault="000846DF">
            <w:pPr>
              <w:spacing w:line="277" w:lineRule="auto"/>
              <w:ind w:left="922" w:right="582" w:hanging="7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2.1.2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Требования по надежности (указывается срок службы, наработки на отказ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Не менее 5 лет c даты установки оборудования </w:t>
            </w:r>
          </w:p>
          <w:p w14:paraId="5F52467B" w14:textId="77777777" w:rsidR="00731421" w:rsidRDefault="000846DF">
            <w:pPr>
              <w:ind w:right="9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31421" w14:paraId="3A89D68B" w14:textId="77777777" w:rsidTr="00C324AC">
        <w:trPr>
          <w:trHeight w:val="593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BCDC952" w14:textId="77777777" w:rsidR="00731421" w:rsidRDefault="00731421"/>
        </w:tc>
        <w:tc>
          <w:tcPr>
            <w:tcW w:w="93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0B13D4F" w14:textId="77777777" w:rsidR="00731421" w:rsidRDefault="000846DF">
            <w:pPr>
              <w:ind w:left="922" w:hanging="7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2.1.3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Требования к конструкции, монтажно-технические требования (в том числе требования к пуско-наладке и вводу в эксплуатацию) </w:t>
            </w:r>
          </w:p>
        </w:tc>
      </w:tr>
      <w:tr w:rsidR="00731421" w14:paraId="6DA3C32F" w14:textId="77777777" w:rsidTr="00C324AC">
        <w:trPr>
          <w:trHeight w:val="545"/>
        </w:trPr>
        <w:tc>
          <w:tcPr>
            <w:tcW w:w="11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4F859FA" w14:textId="77777777" w:rsidR="00731421" w:rsidRDefault="000846DF">
            <w:pPr>
              <w:ind w:left="770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3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A0B099" w14:textId="77777777" w:rsidR="00731421" w:rsidRDefault="000846DF"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Устанавливаемое оборудование должно осуществлять передачу данных по локальной вычислительной сети (ЛВС) по протоколу IP. </w:t>
            </w:r>
          </w:p>
        </w:tc>
      </w:tr>
      <w:tr w:rsidR="00731421" w14:paraId="2580406B" w14:textId="77777777" w:rsidTr="00C324AC">
        <w:trPr>
          <w:trHeight w:val="569"/>
        </w:trPr>
        <w:tc>
          <w:tcPr>
            <w:tcW w:w="11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E83C79A" w14:textId="77777777" w:rsidR="00731421" w:rsidRDefault="000846DF">
            <w:pPr>
              <w:ind w:left="770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3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8D3D94" w14:textId="77777777" w:rsidR="00731421" w:rsidRDefault="000846DF">
            <w:r>
              <w:rPr>
                <w:rFonts w:ascii="Times New Roman" w:eastAsia="Times New Roman" w:hAnsi="Times New Roman" w:cs="Times New Roman"/>
                <w:sz w:val="24"/>
              </w:rPr>
              <w:t>Со стороны информационного порта RJ-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45 – 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метра (запас кабеля должен быть уложен в кольцо); </w:t>
            </w:r>
          </w:p>
        </w:tc>
      </w:tr>
      <w:tr w:rsidR="00731421" w14:paraId="434E6169" w14:textId="77777777" w:rsidTr="00C324AC">
        <w:trPr>
          <w:trHeight w:val="869"/>
        </w:trPr>
        <w:tc>
          <w:tcPr>
            <w:tcW w:w="11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43400B1" w14:textId="77777777" w:rsidR="00731421" w:rsidRDefault="000846DF">
            <w:pPr>
              <w:ind w:left="770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3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0B6C81" w14:textId="77777777" w:rsidR="00731421" w:rsidRDefault="000846DF">
            <w:r>
              <w:rPr>
                <w:rFonts w:ascii="Times New Roman" w:eastAsia="Times New Roman" w:hAnsi="Times New Roman" w:cs="Times New Roman"/>
                <w:sz w:val="24"/>
              </w:rPr>
              <w:t xml:space="preserve">Со стороны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patсh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-панели коммутационного центра – 2 метра (запас кабеля должен быть уложен в коммутационный шкаф или пространство над фальшь-потолком витками диаметром не менее 30 см. </w:t>
            </w:r>
          </w:p>
        </w:tc>
      </w:tr>
      <w:tr w:rsidR="00731421" w14:paraId="337717F9" w14:textId="77777777" w:rsidTr="00C324AC">
        <w:trPr>
          <w:trHeight w:val="1121"/>
        </w:trPr>
        <w:tc>
          <w:tcPr>
            <w:tcW w:w="11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0FBDD1A" w14:textId="77777777" w:rsidR="00731421" w:rsidRDefault="000846DF">
            <w:pPr>
              <w:ind w:left="770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3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5DEDC2" w14:textId="77777777" w:rsidR="00731421" w:rsidRDefault="000846DF">
            <w:r>
              <w:rPr>
                <w:rFonts w:ascii="Times New Roman" w:eastAsia="Times New Roman" w:hAnsi="Times New Roman" w:cs="Times New Roman"/>
                <w:sz w:val="24"/>
              </w:rPr>
              <w:t>Магистральная подсистема СКС с длиной кабельной трассы более 90 метров должна быть выполнена с использованием волоконно-оптического кабеля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Многомодовым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волоконно-оптическим кабелем (50/125 мкм) с характеристиками не хуже класса ОМ2, при длине кабельной трассы до 550 метров) или радиомоста; </w:t>
            </w:r>
          </w:p>
        </w:tc>
      </w:tr>
      <w:tr w:rsidR="00731421" w14:paraId="36A4A0D2" w14:textId="77777777" w:rsidTr="00C324AC">
        <w:trPr>
          <w:trHeight w:val="547"/>
        </w:trPr>
        <w:tc>
          <w:tcPr>
            <w:tcW w:w="11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DF85E4" w14:textId="77777777" w:rsidR="00731421" w:rsidRDefault="000846DF">
            <w:pPr>
              <w:ind w:left="770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3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20853F" w14:textId="77777777" w:rsidR="00731421" w:rsidRDefault="000846DF">
            <w:r>
              <w:rPr>
                <w:rFonts w:ascii="Times New Roman" w:eastAsia="Times New Roman" w:hAnsi="Times New Roman" w:cs="Times New Roman"/>
                <w:sz w:val="24"/>
              </w:rPr>
              <w:t xml:space="preserve">Вывод видеоизображения на экраны мониторов без искажения в различных форматах экрана; </w:t>
            </w:r>
          </w:p>
        </w:tc>
      </w:tr>
      <w:tr w:rsidR="00731421" w14:paraId="61E74DE9" w14:textId="77777777" w:rsidTr="00C324AC">
        <w:trPr>
          <w:trHeight w:val="869"/>
        </w:trPr>
        <w:tc>
          <w:tcPr>
            <w:tcW w:w="11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4BA7785" w14:textId="77777777" w:rsidR="00731421" w:rsidRDefault="000846DF">
            <w:pPr>
              <w:ind w:left="770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3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882459" w14:textId="77777777" w:rsidR="00731421" w:rsidRDefault="000846DF"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Предусмотреть размещение оборудования в помещении «Пост охраны», для онлайн отображения информации (на контрольном мониторе) о состоянии зон контроля объекта с возможностью просмотра до 16 камер.  </w:t>
            </w:r>
          </w:p>
        </w:tc>
      </w:tr>
      <w:tr w:rsidR="00731421" w14:paraId="59F8AAD2" w14:textId="77777777" w:rsidTr="00C324AC">
        <w:trPr>
          <w:trHeight w:val="1121"/>
        </w:trPr>
        <w:tc>
          <w:tcPr>
            <w:tcW w:w="11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1A4CCD9" w14:textId="77777777" w:rsidR="00731421" w:rsidRDefault="000846DF">
            <w:pPr>
              <w:ind w:left="770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3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535535" w14:textId="77777777" w:rsidR="00731421" w:rsidRDefault="000846DF">
            <w:r>
              <w:rPr>
                <w:rFonts w:ascii="Times New Roman" w:eastAsia="Times New Roman" w:hAnsi="Times New Roman" w:cs="Times New Roman"/>
                <w:sz w:val="24"/>
              </w:rPr>
              <w:t xml:space="preserve">Тип экрана предлагаются Исполнителем и выбираются, исходя из необходимости одновременного просмотра не менее 8 камер, с возможностью различить перемещение человека в кадре при одновременном просмотре максимально предусмотренного количества камер. </w:t>
            </w:r>
          </w:p>
        </w:tc>
      </w:tr>
      <w:tr w:rsidR="00731421" w14:paraId="3D6BF2C6" w14:textId="77777777" w:rsidTr="00C324AC">
        <w:trPr>
          <w:trHeight w:val="845"/>
        </w:trPr>
        <w:tc>
          <w:tcPr>
            <w:tcW w:w="11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3BE1417" w14:textId="77777777" w:rsidR="00731421" w:rsidRDefault="000846DF">
            <w:pPr>
              <w:ind w:left="770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3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1597C4" w14:textId="77777777" w:rsidR="00731421" w:rsidRDefault="000846DF"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контроля в режиме 24 часа в сутки, 7 дней в неделю, 365 дней в году, с хранением информации в течение 60 календарных суток локально и 180 календарных суток на удаленном сервере/(перспектива);  </w:t>
            </w:r>
          </w:p>
        </w:tc>
      </w:tr>
      <w:tr w:rsidR="00731421" w14:paraId="49A81DDD" w14:textId="77777777" w:rsidTr="00C324AC">
        <w:trPr>
          <w:trHeight w:val="569"/>
        </w:trPr>
        <w:tc>
          <w:tcPr>
            <w:tcW w:w="11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14D7516" w14:textId="77777777" w:rsidR="00731421" w:rsidRDefault="000846DF">
            <w:pPr>
              <w:ind w:left="770"/>
            </w:pPr>
            <w:r>
              <w:rPr>
                <w:rFonts w:ascii="Segoe UI Symbol" w:eastAsia="Segoe UI Symbol" w:hAnsi="Segoe UI Symbol" w:cs="Segoe UI Symbol"/>
                <w:sz w:val="24"/>
              </w:rPr>
              <w:lastRenderedPageBreak/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3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91C10E" w14:textId="77777777" w:rsidR="00731421" w:rsidRDefault="000846DF">
            <w:r>
              <w:rPr>
                <w:rFonts w:ascii="Times New Roman" w:eastAsia="Times New Roman" w:hAnsi="Times New Roman" w:cs="Times New Roman"/>
                <w:sz w:val="24"/>
              </w:rPr>
              <w:t xml:space="preserve">Фиксация несанкционированного проникновение на территорию охраняемого периметра и мест хранения материальных ценностей; </w:t>
            </w:r>
          </w:p>
        </w:tc>
      </w:tr>
      <w:tr w:rsidR="00731421" w14:paraId="34AFF8F2" w14:textId="77777777" w:rsidTr="00C324AC">
        <w:trPr>
          <w:trHeight w:val="845"/>
        </w:trPr>
        <w:tc>
          <w:tcPr>
            <w:tcW w:w="11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18E70B7" w14:textId="77777777" w:rsidR="00731421" w:rsidRDefault="000846DF">
            <w:pPr>
              <w:ind w:left="770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3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86F69E" w14:textId="77777777" w:rsidR="00731421" w:rsidRDefault="000846DF">
            <w:r>
              <w:rPr>
                <w:rFonts w:ascii="Times New Roman" w:eastAsia="Times New Roman" w:hAnsi="Times New Roman" w:cs="Times New Roman"/>
                <w:sz w:val="24"/>
              </w:rPr>
              <w:t xml:space="preserve">Фиксация возможных мошеннических или иных противоправных действий при совершении взвешивания автотехники на весовом узле, как со стороны посетителей, так и со стороны персонала; </w:t>
            </w:r>
          </w:p>
        </w:tc>
      </w:tr>
      <w:tr w:rsidR="00731421" w14:paraId="7961C31E" w14:textId="77777777" w:rsidTr="00C324AC">
        <w:trPr>
          <w:trHeight w:val="293"/>
        </w:trPr>
        <w:tc>
          <w:tcPr>
            <w:tcW w:w="11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DEE24D1" w14:textId="77777777" w:rsidR="00731421" w:rsidRDefault="000846DF">
            <w:pPr>
              <w:ind w:left="770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3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075C04" w14:textId="77777777" w:rsidR="00731421" w:rsidRDefault="000846DF">
            <w:r>
              <w:rPr>
                <w:rFonts w:ascii="Times New Roman" w:eastAsia="Times New Roman" w:hAnsi="Times New Roman" w:cs="Times New Roman"/>
                <w:sz w:val="24"/>
              </w:rPr>
              <w:t xml:space="preserve">Идентификация номерных знаков въезжающего автотранспорта (опционально); </w:t>
            </w:r>
          </w:p>
        </w:tc>
      </w:tr>
      <w:tr w:rsidR="00731421" w14:paraId="624A2390" w14:textId="77777777" w:rsidTr="00C324AC">
        <w:trPr>
          <w:trHeight w:val="847"/>
        </w:trPr>
        <w:tc>
          <w:tcPr>
            <w:tcW w:w="11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87428C" w14:textId="77777777" w:rsidR="00731421" w:rsidRDefault="000846DF">
            <w:pPr>
              <w:ind w:left="770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3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10B705" w14:textId="77777777" w:rsidR="00731421" w:rsidRDefault="000846DF"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Передача информации о состоянии контролируемых зон (помещений и территории объекта) на монитор пункта наблюдения (в специально выделенное помещение / пост охраны); </w:t>
            </w:r>
          </w:p>
        </w:tc>
      </w:tr>
      <w:tr w:rsidR="00731421" w14:paraId="751A0F03" w14:textId="77777777" w:rsidTr="00C324AC">
        <w:trPr>
          <w:trHeight w:val="569"/>
        </w:trPr>
        <w:tc>
          <w:tcPr>
            <w:tcW w:w="11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143491E" w14:textId="77777777" w:rsidR="00731421" w:rsidRDefault="000846DF">
            <w:pPr>
              <w:ind w:left="770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3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58DCC4" w14:textId="77777777" w:rsidR="00731421" w:rsidRDefault="000846DF">
            <w:r>
              <w:rPr>
                <w:rFonts w:ascii="Times New Roman" w:eastAsia="Times New Roman" w:hAnsi="Times New Roman" w:cs="Times New Roman"/>
                <w:sz w:val="24"/>
              </w:rPr>
              <w:t xml:space="preserve">Удаленный доступ к серверу хранения информации, а также просмотр информации в режиме онлайн в соответствии с правами доступа; </w:t>
            </w:r>
          </w:p>
        </w:tc>
      </w:tr>
      <w:tr w:rsidR="00731421" w14:paraId="4F0D7133" w14:textId="77777777" w:rsidTr="00C324AC">
        <w:trPr>
          <w:trHeight w:val="845"/>
        </w:trPr>
        <w:tc>
          <w:tcPr>
            <w:tcW w:w="11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3BECEB2" w14:textId="77777777" w:rsidR="00731421" w:rsidRDefault="000846DF">
            <w:pPr>
              <w:ind w:left="770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3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0C25A8" w14:textId="77777777" w:rsidR="00731421" w:rsidRDefault="000846DF">
            <w:r>
              <w:rPr>
                <w:rFonts w:ascii="Times New Roman" w:eastAsia="Times New Roman" w:hAnsi="Times New Roman" w:cs="Times New Roman"/>
                <w:sz w:val="24"/>
              </w:rPr>
              <w:t xml:space="preserve">Фиксация и предотвращения доступа к локальной системе регистрации и хранения видеоинформации с целью ее уничтожения, отключения или иных действий, препятствующих выполнению СОТ своих функций; </w:t>
            </w:r>
          </w:p>
        </w:tc>
      </w:tr>
      <w:tr w:rsidR="00731421" w14:paraId="025BE8EA" w14:textId="77777777" w:rsidTr="00C324AC">
        <w:trPr>
          <w:trHeight w:val="569"/>
        </w:trPr>
        <w:tc>
          <w:tcPr>
            <w:tcW w:w="11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1BCA331" w14:textId="77777777" w:rsidR="00731421" w:rsidRDefault="000846DF">
            <w:pPr>
              <w:ind w:left="770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3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CD7DB2" w14:textId="77777777" w:rsidR="00731421" w:rsidRDefault="000846DF"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Постоянная автоматическая цифровая запись видео и аудио, а также событий, происходящих в поле зрения видеокамер с указанием времени, даты и номера камеры.  </w:t>
            </w:r>
          </w:p>
        </w:tc>
      </w:tr>
      <w:tr w:rsidR="00731421" w14:paraId="062D3648" w14:textId="77777777" w:rsidTr="00C324AC">
        <w:trPr>
          <w:trHeight w:val="545"/>
        </w:trPr>
        <w:tc>
          <w:tcPr>
            <w:tcW w:w="11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B0304EB" w14:textId="77777777" w:rsidR="00731421" w:rsidRDefault="000846DF">
            <w:pPr>
              <w:ind w:left="770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3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E06FC8" w14:textId="77777777" w:rsidR="00731421" w:rsidRDefault="000846DF">
            <w:r>
              <w:rPr>
                <w:rFonts w:ascii="Times New Roman" w:eastAsia="Times New Roman" w:hAnsi="Times New Roman" w:cs="Times New Roman"/>
                <w:sz w:val="24"/>
              </w:rPr>
              <w:t>Возможность подключения к единому удаленному центру обработки данных (сервер с ПО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Трассир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»); </w:t>
            </w:r>
          </w:p>
        </w:tc>
      </w:tr>
      <w:tr w:rsidR="00731421" w14:paraId="517D7AB2" w14:textId="77777777" w:rsidTr="00C324AC">
        <w:trPr>
          <w:trHeight w:val="1392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882DD8" w14:textId="77777777" w:rsidR="00731421" w:rsidRDefault="000846DF">
            <w:pPr>
              <w:ind w:left="770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CD5C7F" w14:textId="0F84C15F" w:rsidR="00731421" w:rsidRDefault="000846DF" w:rsidP="00C324AC">
            <w:pPr>
              <w:spacing w:line="27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камер – 12 шт. (IP). Примерное расположение камер, направление, характеристики зон контроля, прокладка линий связи шкафов согласно Приложению № 1 и Таблицы № 1;  Камеры, подлежащие установке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№1 - № 12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14:paraId="79627709" w14:textId="050AEF23" w:rsidR="00731421" w:rsidRDefault="00731421">
            <w:pPr>
              <w:ind w:right="1013"/>
              <w:jc w:val="center"/>
            </w:pPr>
          </w:p>
        </w:tc>
      </w:tr>
      <w:tr w:rsidR="00C324AC" w14:paraId="2350B516" w14:textId="77777777" w:rsidTr="00C324AC">
        <w:trPr>
          <w:trHeight w:val="1392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91FEEC" w14:textId="77777777" w:rsidR="00C324AC" w:rsidRDefault="00C324AC">
            <w:pPr>
              <w:ind w:left="770"/>
              <w:rPr>
                <w:rFonts w:ascii="Segoe UI Symbol" w:eastAsia="Segoe UI Symbol" w:hAnsi="Segoe UI Symbol" w:cs="Segoe UI Symbol"/>
                <w:sz w:val="24"/>
              </w:rPr>
            </w:pPr>
          </w:p>
        </w:tc>
        <w:tc>
          <w:tcPr>
            <w:tcW w:w="9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7C74A3" w14:textId="77777777" w:rsidR="00F76187" w:rsidRDefault="00F76187" w:rsidP="00F76187">
            <w:pPr>
              <w:spacing w:line="257" w:lineRule="auto"/>
              <w:ind w:left="29" w:right="524" w:firstLine="129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2.1.4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Требования к материалам и комплектующим оборудования  </w:t>
            </w: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Видеорегистратор сетевой, следующих моделей: </w:t>
            </w:r>
          </w:p>
          <w:p w14:paraId="0B937B8B" w14:textId="77777777" w:rsidR="00F76187" w:rsidRPr="000846DF" w:rsidRDefault="00F76187" w:rsidP="00F76187">
            <w:pPr>
              <w:spacing w:after="40"/>
              <w:ind w:right="787"/>
              <w:jc w:val="center"/>
              <w:rPr>
                <w:lang w:val="en-US"/>
              </w:rPr>
            </w:pPr>
            <w:r w:rsidRPr="000846DF">
              <w:rPr>
                <w:rFonts w:ascii="Times New Roman" w:eastAsia="Times New Roman" w:hAnsi="Times New Roman" w:cs="Times New Roman"/>
                <w:sz w:val="24"/>
                <w:lang w:val="en-US"/>
              </w:rPr>
              <w:t>- NVR Hikvision DS-7616NI-</w:t>
            </w:r>
            <w:proofErr w:type="gramStart"/>
            <w:r w:rsidRPr="000846DF">
              <w:rPr>
                <w:rFonts w:ascii="Times New Roman" w:eastAsia="Times New Roman" w:hAnsi="Times New Roman" w:cs="Times New Roman"/>
                <w:sz w:val="24"/>
                <w:lang w:val="en-US"/>
              </w:rPr>
              <w:t>K2;</w:t>
            </w:r>
            <w:proofErr w:type="gramEnd"/>
            <w:r w:rsidRPr="000846D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  <w:p w14:paraId="33F72D4F" w14:textId="77777777" w:rsidR="00F76187" w:rsidRDefault="00F76187" w:rsidP="00F76187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Тип камер – IP, камеры должны быть следующих моделей: </w:t>
            </w:r>
          </w:p>
          <w:p w14:paraId="2C91F0D0" w14:textId="77777777" w:rsidR="00F76187" w:rsidRDefault="00F76187" w:rsidP="00F76187">
            <w:pPr>
              <w:ind w:left="3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уличные камеры:  </w:t>
            </w:r>
          </w:p>
          <w:p w14:paraId="75D02F7B" w14:textId="77777777" w:rsidR="00F76187" w:rsidRPr="000846DF" w:rsidRDefault="00F76187" w:rsidP="00F76187">
            <w:pPr>
              <w:numPr>
                <w:ilvl w:val="1"/>
                <w:numId w:val="1"/>
              </w:numPr>
              <w:spacing w:after="46" w:line="238" w:lineRule="auto"/>
              <w:ind w:right="890"/>
              <w:rPr>
                <w:lang w:val="en-US"/>
              </w:rPr>
            </w:pPr>
            <w:r w:rsidRPr="000846DF">
              <w:rPr>
                <w:rFonts w:ascii="Times New Roman" w:eastAsia="Times New Roman" w:hAnsi="Times New Roman" w:cs="Times New Roman"/>
                <w:sz w:val="24"/>
                <w:lang w:val="en-US"/>
              </w:rPr>
              <w:t>Hikvision DS-2CD2043G0-</w:t>
            </w:r>
            <w:proofErr w:type="gramStart"/>
            <w:r w:rsidRPr="000846DF">
              <w:rPr>
                <w:rFonts w:ascii="Times New Roman" w:eastAsia="Times New Roman" w:hAnsi="Times New Roman" w:cs="Times New Roman"/>
                <w:sz w:val="24"/>
                <w:lang w:val="en-US"/>
              </w:rPr>
              <w:t>I;  -</w:t>
            </w:r>
            <w:proofErr w:type="gramEnd"/>
            <w:r w:rsidRPr="000846D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Hikvision DS-2CD2023G0-I; </w:t>
            </w:r>
          </w:p>
          <w:p w14:paraId="4EBA6C4E" w14:textId="77777777" w:rsidR="00F76187" w:rsidRDefault="00F76187" w:rsidP="00F76187">
            <w:pPr>
              <w:spacing w:after="11"/>
              <w:ind w:left="3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камеры для помещений:  </w:t>
            </w:r>
          </w:p>
          <w:p w14:paraId="60D9D875" w14:textId="77777777" w:rsidR="00F76187" w:rsidRDefault="00F76187" w:rsidP="00F76187">
            <w:pPr>
              <w:numPr>
                <w:ilvl w:val="1"/>
                <w:numId w:val="1"/>
              </w:numPr>
              <w:ind w:right="89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Hikvision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DS-2CD2143G0-IU; </w:t>
            </w:r>
          </w:p>
          <w:p w14:paraId="2051DE77" w14:textId="77777777" w:rsidR="00F76187" w:rsidRDefault="00F76187" w:rsidP="00F76187">
            <w:pPr>
              <w:numPr>
                <w:ilvl w:val="1"/>
                <w:numId w:val="1"/>
              </w:numPr>
              <w:ind w:right="89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Hikvision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DS-2CD2543G0-IWS(D)/встроенный микрофон; </w:t>
            </w:r>
          </w:p>
          <w:p w14:paraId="7FD04C86" w14:textId="77777777" w:rsidR="00F76187" w:rsidRDefault="00F76187" w:rsidP="00F76187">
            <w:pPr>
              <w:spacing w:after="38"/>
              <w:ind w:left="433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14:paraId="7514B3F3" w14:textId="77777777" w:rsidR="00F76187" w:rsidRDefault="00F76187" w:rsidP="00F76187">
            <w:pPr>
              <w:numPr>
                <w:ilvl w:val="0"/>
                <w:numId w:val="1"/>
              </w:numPr>
              <w:spacing w:after="26" w:line="273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Управляемый POE коммутатор, в случае использования, должен быть Cisco,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TFortis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Hikvision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количество портов рассчитывается по формуле: количество камер +2.  </w:t>
            </w:r>
          </w:p>
          <w:p w14:paraId="36487A79" w14:textId="77777777" w:rsidR="00F76187" w:rsidRDefault="00F76187" w:rsidP="00F76187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Кабель, экранированный с заземляющим проводником не ниже категории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5е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медь; </w:t>
            </w:r>
          </w:p>
          <w:p w14:paraId="158F3DEA" w14:textId="77777777" w:rsidR="00F76187" w:rsidRDefault="00F76187" w:rsidP="00F76187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Экранированные коннекторы RJ-45 (подключение и заземление); </w:t>
            </w:r>
          </w:p>
          <w:p w14:paraId="3346F833" w14:textId="77777777" w:rsidR="00F76187" w:rsidRDefault="00F76187" w:rsidP="00F76187">
            <w:pPr>
              <w:numPr>
                <w:ilvl w:val="0"/>
                <w:numId w:val="1"/>
              </w:numPr>
              <w:spacing w:line="276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Молниезащита с обоих концов кабеля с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подключением к заземлению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(осуществляется силами подрядчика); </w:t>
            </w:r>
          </w:p>
          <w:p w14:paraId="44AC8D3A" w14:textId="77777777" w:rsidR="00F76187" w:rsidRPr="000846DF" w:rsidRDefault="00F76187" w:rsidP="00F76187">
            <w:pPr>
              <w:numPr>
                <w:ilvl w:val="0"/>
                <w:numId w:val="1"/>
              </w:numPr>
              <w:ind w:hanging="360"/>
              <w:rPr>
                <w:lang w:val="en-US"/>
              </w:rPr>
            </w:pPr>
            <w:r w:rsidRPr="000846D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HDD </w:t>
            </w:r>
            <w:r>
              <w:rPr>
                <w:rFonts w:ascii="Times New Roman" w:eastAsia="Times New Roman" w:hAnsi="Times New Roman" w:cs="Times New Roman"/>
                <w:sz w:val="24"/>
              </w:rPr>
              <w:t>типа</w:t>
            </w:r>
            <w:r w:rsidRPr="000846D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846DF">
              <w:rPr>
                <w:rFonts w:ascii="Times New Roman" w:eastAsia="Times New Roman" w:hAnsi="Times New Roman" w:cs="Times New Roman"/>
                <w:sz w:val="24"/>
                <w:lang w:val="en-US"/>
              </w:rPr>
              <w:t>SkyHawk</w:t>
            </w:r>
            <w:proofErr w:type="spellEnd"/>
            <w:r w:rsidRPr="000846D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ST6000VX001 </w:t>
            </w:r>
            <w:r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 w:rsidRPr="000846D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WD </w:t>
            </w:r>
            <w:proofErr w:type="gramStart"/>
            <w:r w:rsidRPr="000846DF">
              <w:rPr>
                <w:rFonts w:ascii="Times New Roman" w:eastAsia="Times New Roman" w:hAnsi="Times New Roman" w:cs="Times New Roman"/>
                <w:sz w:val="24"/>
                <w:lang w:val="en-US"/>
              </w:rPr>
              <w:t>Purple;</w:t>
            </w:r>
            <w:proofErr w:type="gramEnd"/>
            <w:r w:rsidRPr="000846D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  <w:p w14:paraId="2AB2B59A" w14:textId="77777777" w:rsidR="00F76187" w:rsidRDefault="00F76187" w:rsidP="00F76187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Возможность подключения сетевого оборудования к существующей локальной сети; </w:t>
            </w:r>
          </w:p>
          <w:p w14:paraId="24ED8C05" w14:textId="77777777" w:rsidR="00F76187" w:rsidRDefault="00F76187" w:rsidP="00F76187">
            <w:pPr>
              <w:numPr>
                <w:ilvl w:val="0"/>
                <w:numId w:val="1"/>
              </w:numPr>
              <w:spacing w:after="17" w:line="278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Административный доступ к сетевому оборудованию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-камеры, коммутатор, точки доступа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т.п.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). </w:t>
            </w:r>
          </w:p>
          <w:p w14:paraId="482162B3" w14:textId="77777777" w:rsidR="00F76187" w:rsidRDefault="00F76187" w:rsidP="00F76187">
            <w:pPr>
              <w:numPr>
                <w:ilvl w:val="0"/>
                <w:numId w:val="1"/>
              </w:numPr>
              <w:spacing w:after="15" w:line="280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Шкаф телекоммуникационный настенный разборный 9U (600х520), съемные стенки, дверь стекло (для внутренней установки). </w:t>
            </w:r>
          </w:p>
          <w:p w14:paraId="43D4406C" w14:textId="77777777" w:rsidR="00F76187" w:rsidRDefault="00F76187" w:rsidP="00F76187">
            <w:pPr>
              <w:numPr>
                <w:ilvl w:val="0"/>
                <w:numId w:val="1"/>
              </w:numPr>
              <w:spacing w:after="29" w:line="258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Для камер №2 и №3 необходимо смонтировать кронштейны L 1.5м из профильной трубы 40х40 мм, приваренные к конструкции весовой, либо установить опоры высотой не менее 3м. </w:t>
            </w:r>
          </w:p>
          <w:p w14:paraId="40B84F71" w14:textId="77777777" w:rsidR="00F76187" w:rsidRDefault="00F76187" w:rsidP="00F76187">
            <w:pPr>
              <w:numPr>
                <w:ilvl w:val="0"/>
                <w:numId w:val="1"/>
              </w:numPr>
              <w:spacing w:after="6" w:line="278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Источник бесперебойного питания типа RAPTOR RPT-2000AP LCD (для внутренней установки) </w:t>
            </w:r>
          </w:p>
          <w:p w14:paraId="79CC8494" w14:textId="77777777" w:rsidR="00F76187" w:rsidRDefault="00F76187" w:rsidP="00F76187">
            <w:pPr>
              <w:numPr>
                <w:ilvl w:val="0"/>
                <w:numId w:val="1"/>
              </w:numPr>
              <w:spacing w:after="2" w:line="276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Источник бесперебойного питания типа SKAT-PoE.48DC-120VA (для внешней установки с аккумуляторами 12А); </w:t>
            </w:r>
          </w:p>
          <w:p w14:paraId="36071C80" w14:textId="77777777" w:rsidR="00F76187" w:rsidRDefault="00F76187" w:rsidP="00F76187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Карты памяти для камер 128 Гб, (типа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SanDisk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Ultra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microSDXC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128GB); </w:t>
            </w:r>
          </w:p>
          <w:p w14:paraId="0FED7290" w14:textId="77777777" w:rsidR="00C324AC" w:rsidRDefault="00C324AC" w:rsidP="00C324AC">
            <w:pPr>
              <w:spacing w:line="275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31421" w14:paraId="06D4D944" w14:textId="77777777" w:rsidTr="00F76187">
        <w:tblPrEx>
          <w:tblCellMar>
            <w:top w:w="12" w:type="dxa"/>
            <w:left w:w="742" w:type="dxa"/>
            <w:right w:w="95" w:type="dxa"/>
          </w:tblCellMar>
        </w:tblPrEx>
        <w:trPr>
          <w:trHeight w:val="1131"/>
        </w:trPr>
        <w:tc>
          <w:tcPr>
            <w:tcW w:w="10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511B" w14:textId="77777777" w:rsidR="00731421" w:rsidRDefault="000846DF">
            <w:pPr>
              <w:spacing w:after="42"/>
              <w:ind w:right="6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2.1.5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Требования к электропитанию и/или прочим технологическим ресурсам </w:t>
            </w:r>
          </w:p>
          <w:p w14:paraId="773D5438" w14:textId="77777777" w:rsidR="00731421" w:rsidRDefault="000846DF">
            <w:pPr>
              <w:ind w:left="389" w:hanging="360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Электропитание СОТ осуществляется по первой категории надежности от однофазной (трехфазной) сети переменного тока 220В, 50Гц, от отдельной группы электрощита с использованием ИБП и УЗМ (типа УЗМ 51М). </w:t>
            </w:r>
          </w:p>
        </w:tc>
      </w:tr>
      <w:tr w:rsidR="00731421" w14:paraId="56DDA6DC" w14:textId="77777777" w:rsidTr="00F76187">
        <w:tblPrEx>
          <w:tblCellMar>
            <w:top w:w="12" w:type="dxa"/>
            <w:left w:w="742" w:type="dxa"/>
            <w:right w:w="95" w:type="dxa"/>
          </w:tblCellMar>
        </w:tblPrEx>
        <w:trPr>
          <w:trHeight w:val="562"/>
        </w:trPr>
        <w:tc>
          <w:tcPr>
            <w:tcW w:w="10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FAEFD" w14:textId="77777777" w:rsidR="00731421" w:rsidRDefault="000846DF">
            <w:pPr>
              <w:spacing w:after="26"/>
              <w:ind w:left="94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2.1.6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Требования к контрольно-измерительным приборам и автоматике </w:t>
            </w:r>
          </w:p>
          <w:p w14:paraId="3F08FCF9" w14:textId="77777777" w:rsidR="00731421" w:rsidRDefault="000846DF">
            <w:pPr>
              <w:ind w:left="49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Не предъявляются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31421" w14:paraId="7B899511" w14:textId="77777777" w:rsidTr="00F76187">
        <w:tblPrEx>
          <w:tblCellMar>
            <w:top w:w="12" w:type="dxa"/>
            <w:left w:w="742" w:type="dxa"/>
            <w:right w:w="95" w:type="dxa"/>
          </w:tblCellMar>
        </w:tblPrEx>
        <w:trPr>
          <w:trHeight w:val="562"/>
        </w:trPr>
        <w:tc>
          <w:tcPr>
            <w:tcW w:w="10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2DED" w14:textId="77777777" w:rsidR="00731421" w:rsidRDefault="000846DF">
            <w:pPr>
              <w:ind w:left="1633" w:right="11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2.1.7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Требования к комплектности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п.2.1.3 и 2.1.4 и тех документации завода изготовителя </w:t>
            </w:r>
          </w:p>
        </w:tc>
      </w:tr>
      <w:tr w:rsidR="00731421" w14:paraId="79C168E1" w14:textId="77777777" w:rsidTr="00F76187">
        <w:tblPrEx>
          <w:tblCellMar>
            <w:top w:w="12" w:type="dxa"/>
            <w:left w:w="742" w:type="dxa"/>
            <w:right w:w="95" w:type="dxa"/>
          </w:tblCellMar>
        </w:tblPrEx>
        <w:trPr>
          <w:trHeight w:val="838"/>
        </w:trPr>
        <w:tc>
          <w:tcPr>
            <w:tcW w:w="10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8A150" w14:textId="77777777" w:rsidR="00731421" w:rsidRDefault="000846DF">
            <w:pPr>
              <w:ind w:left="745"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2.1.8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Условия эксплуатации (при наличии особых требований)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Эксплуатация оборудования (камеры, СКС) предполагается в неблагоприятных условиях окружающей среды (-35 +45) </w:t>
            </w:r>
          </w:p>
        </w:tc>
      </w:tr>
      <w:tr w:rsidR="00731421" w14:paraId="5762CFA0" w14:textId="77777777" w:rsidTr="00F76187">
        <w:tblPrEx>
          <w:tblCellMar>
            <w:top w:w="12" w:type="dxa"/>
            <w:left w:w="742" w:type="dxa"/>
            <w:right w:w="95" w:type="dxa"/>
          </w:tblCellMar>
        </w:tblPrEx>
        <w:trPr>
          <w:trHeight w:val="564"/>
        </w:trPr>
        <w:tc>
          <w:tcPr>
            <w:tcW w:w="10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7262" w14:textId="77777777" w:rsidR="00731421" w:rsidRDefault="000846DF">
            <w:pPr>
              <w:spacing w:after="22"/>
              <w:ind w:left="57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2.1.9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Требования к упаковке </w:t>
            </w:r>
          </w:p>
          <w:p w14:paraId="62EDC9C7" w14:textId="77777777" w:rsidR="00731421" w:rsidRDefault="000846DF">
            <w:pPr>
              <w:ind w:right="6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Обеспечивает сохранность во время транспортировки и хранения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31421" w14:paraId="1C2200B7" w14:textId="77777777" w:rsidTr="00F76187">
        <w:tblPrEx>
          <w:tblCellMar>
            <w:top w:w="12" w:type="dxa"/>
            <w:left w:w="742" w:type="dxa"/>
            <w:right w:w="95" w:type="dxa"/>
          </w:tblCellMar>
        </w:tblPrEx>
        <w:trPr>
          <w:trHeight w:val="1114"/>
        </w:trPr>
        <w:tc>
          <w:tcPr>
            <w:tcW w:w="10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42264" w14:textId="77777777" w:rsidR="00731421" w:rsidRDefault="000846DF">
            <w:pPr>
              <w:spacing w:after="2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2.1.10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Общие требования к выполнению работ/оказанию услуг, их качеству, в том </w:t>
            </w:r>
          </w:p>
          <w:p w14:paraId="73681411" w14:textId="77777777" w:rsidR="00731421" w:rsidRDefault="000846DF">
            <w:pPr>
              <w:spacing w:after="24"/>
              <w:ind w:left="8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числе технологии выполнения работ/ оказания услуг, методам и методики </w:t>
            </w:r>
          </w:p>
          <w:p w14:paraId="7AD6C3C9" w14:textId="77777777" w:rsidR="00731421" w:rsidRDefault="000846DF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выполнения работ/ оказания услуг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т.ч.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приводятся ссылки на нормы, правила, стандарты или другие нормативные документы, касающиеся выполняемых </w:t>
            </w:r>
          </w:p>
        </w:tc>
      </w:tr>
    </w:tbl>
    <w:p w14:paraId="5F822859" w14:textId="77777777" w:rsidR="00731421" w:rsidRDefault="00731421">
      <w:pPr>
        <w:spacing w:after="0"/>
        <w:ind w:left="-852" w:right="11179"/>
      </w:pPr>
    </w:p>
    <w:tbl>
      <w:tblPr>
        <w:tblStyle w:val="TableGrid"/>
        <w:tblW w:w="10206" w:type="dxa"/>
        <w:tblInd w:w="285" w:type="dxa"/>
        <w:tblCellMar>
          <w:top w:w="58" w:type="dxa"/>
          <w:left w:w="467" w:type="dxa"/>
          <w:right w:w="77" w:type="dxa"/>
        </w:tblCellMar>
        <w:tblLook w:val="04A0" w:firstRow="1" w:lastRow="0" w:firstColumn="1" w:lastColumn="0" w:noHBand="0" w:noVBand="1"/>
      </w:tblPr>
      <w:tblGrid>
        <w:gridCol w:w="10206"/>
      </w:tblGrid>
      <w:tr w:rsidR="00731421" w14:paraId="4BEA320B" w14:textId="77777777">
        <w:trPr>
          <w:trHeight w:val="139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BD32" w14:textId="77777777" w:rsidR="00731421" w:rsidRDefault="000846DF">
            <w:pPr>
              <w:ind w:left="6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работ/оказываемых услуг)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* </w:t>
            </w:r>
          </w:p>
          <w:p w14:paraId="4430D8FE" w14:textId="77777777" w:rsidR="00731421" w:rsidRDefault="000846DF">
            <w:pPr>
              <w:spacing w:after="17"/>
              <w:ind w:left="158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1015A19" w14:textId="77777777" w:rsidR="00731421" w:rsidRDefault="000846DF">
            <w:pPr>
              <w:ind w:left="377" w:hanging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ГОСТ 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51558-2014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(Средства и системы охранные телевизионные), ПУЭ-7 (Правила устройства электроустановок), СНиП 3.05.06-85 (Электротехнические устройства), ГОСТ Р 50571.5.52-2011. (Электроустановки низковольтные). </w:t>
            </w:r>
          </w:p>
        </w:tc>
      </w:tr>
      <w:tr w:rsidR="00731421" w14:paraId="39ABFEBC" w14:textId="77777777">
        <w:trPr>
          <w:trHeight w:val="1406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BC57" w14:textId="77777777" w:rsidR="00731421" w:rsidRDefault="000846DF">
            <w:pPr>
              <w:spacing w:line="280" w:lineRule="auto"/>
              <w:ind w:left="4424" w:hanging="289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2.1.11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Требования по выполнению сопутствующих работ, оказанию сопутствующих услуг  </w:t>
            </w:r>
          </w:p>
          <w:p w14:paraId="68DC4878" w14:textId="77777777" w:rsidR="00731421" w:rsidRDefault="000846DF">
            <w:pPr>
              <w:spacing w:after="20"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(поставкам необходимых товаров, в т. ч. оборудования, комплекта расходных материалов, предоставления иллюстративных материалов и др.) * </w:t>
            </w:r>
          </w:p>
          <w:p w14:paraId="65D50EF7" w14:textId="77777777" w:rsidR="00731421" w:rsidRDefault="000846DF">
            <w:pPr>
              <w:ind w:right="28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Осуществляется силами Подрядчика </w:t>
            </w:r>
          </w:p>
        </w:tc>
      </w:tr>
      <w:tr w:rsidR="00731421" w14:paraId="2B9340E0" w14:textId="77777777">
        <w:trPr>
          <w:trHeight w:val="3081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84672" w14:textId="77777777" w:rsidR="00731421" w:rsidRDefault="000846DF">
            <w:pPr>
              <w:spacing w:after="17" w:line="282" w:lineRule="auto"/>
              <w:ind w:left="3954" w:hanging="369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2.1.12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Требования к применяемым материалам, машинам, механизмам, устройствам и их характеристикам. * </w:t>
            </w:r>
          </w:p>
          <w:p w14:paraId="53933637" w14:textId="77777777" w:rsidR="00731421" w:rsidRDefault="000846DF">
            <w:pPr>
              <w:numPr>
                <w:ilvl w:val="0"/>
                <w:numId w:val="2"/>
              </w:numPr>
              <w:spacing w:after="20" w:line="279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магистральной подсистемы СКС вне помещений должен быть использован самонесущий кабель, со встроенным в конструкцию несущим элементом, только для наружного применения, внешняя оболочка которого должна быть выполнена из материала, устойчивого к ультрафиолетовому излучению и перепадам температуры окружающей среды объекта Заказчика в данной климатической зоне. (от -35° до +40°) </w:t>
            </w:r>
          </w:p>
          <w:p w14:paraId="5193BBAA" w14:textId="77777777" w:rsidR="00731421" w:rsidRDefault="000846DF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Трассировка кабельной структуры СКС вне помещений должна быть осуществлена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только с использованием монтажных материалов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распред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. коробки, гофра, хомуты и т. п.) для наружного применения, устойчивые к ультрафиолетовому излучению и перепадам температур в климатической зоне данного объекта. (от -35° до +45°)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31421" w14:paraId="09724885" w14:textId="77777777">
        <w:trPr>
          <w:trHeight w:val="283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4B2C9C3A" w14:textId="77777777" w:rsidR="00731421" w:rsidRDefault="000846DF">
            <w:pPr>
              <w:ind w:left="2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2.2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Требования к правилам приемки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31421" w14:paraId="67BBBE71" w14:textId="77777777">
        <w:trPr>
          <w:trHeight w:val="3962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DBEE" w14:textId="77777777" w:rsidR="00731421" w:rsidRDefault="000846DF">
            <w:pPr>
              <w:spacing w:after="22"/>
              <w:ind w:left="3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2.2.1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Порядок сдачи и приемки </w:t>
            </w:r>
          </w:p>
          <w:p w14:paraId="5285E31F" w14:textId="77777777" w:rsidR="00731421" w:rsidRDefault="000846DF">
            <w:pPr>
              <w:spacing w:after="21" w:line="278" w:lineRule="auto"/>
              <w:ind w:left="2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(требование испытаний, контрольных пусков, подписания актов технического контроля, иных документов) </w:t>
            </w:r>
          </w:p>
          <w:p w14:paraId="7566F5CD" w14:textId="77777777" w:rsidR="00731421" w:rsidRDefault="000846DF">
            <w:pPr>
              <w:numPr>
                <w:ilvl w:val="0"/>
                <w:numId w:val="3"/>
              </w:numPr>
              <w:spacing w:after="20" w:line="279" w:lineRule="auto"/>
              <w:ind w:hanging="3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Производится включение и тестирование системы видеоконтроля, проверка соответствия технический параметров оборудования требованиям ТЗ. </w:t>
            </w:r>
          </w:p>
          <w:p w14:paraId="09F0A406" w14:textId="77777777" w:rsidR="00731421" w:rsidRDefault="000846DF">
            <w:pPr>
              <w:numPr>
                <w:ilvl w:val="0"/>
                <w:numId w:val="3"/>
              </w:numPr>
              <w:spacing w:after="36" w:line="265" w:lineRule="auto"/>
              <w:ind w:hanging="3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Подрядчик передает Заказчику исполнительную документацию, схему размещения видеокамер и оборудования, технические замеры параметров настройки системы при подписании акта приемки выполненных работ, таблицы настроек и программирования системы. </w:t>
            </w:r>
          </w:p>
          <w:p w14:paraId="6FD1390B" w14:textId="77777777" w:rsidR="00731421" w:rsidRDefault="000846DF">
            <w:pPr>
              <w:numPr>
                <w:ilvl w:val="0"/>
                <w:numId w:val="3"/>
              </w:numPr>
              <w:spacing w:after="20" w:line="279" w:lineRule="auto"/>
              <w:ind w:hanging="3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Техническая документация на оборудование должна быть на русском языке, выполняется в 2-х экземплярах, которые после завершения работ передаются собственнику объекта. </w:t>
            </w:r>
          </w:p>
          <w:p w14:paraId="4886440C" w14:textId="77777777" w:rsidR="00731421" w:rsidRDefault="000846DF">
            <w:pPr>
              <w:numPr>
                <w:ilvl w:val="0"/>
                <w:numId w:val="3"/>
              </w:numPr>
              <w:spacing w:after="17" w:line="279" w:lineRule="auto"/>
              <w:ind w:hanging="3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Пояснительная записка, содержащая характеристику объекта, описание системы, инструкцию по эксплуатации. </w:t>
            </w:r>
          </w:p>
          <w:p w14:paraId="61ED4D4F" w14:textId="77777777" w:rsidR="00731421" w:rsidRDefault="000846DF">
            <w:pPr>
              <w:numPr>
                <w:ilvl w:val="0"/>
                <w:numId w:val="3"/>
              </w:numPr>
              <w:ind w:hanging="3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Документы согласно бух учета. </w:t>
            </w:r>
          </w:p>
        </w:tc>
      </w:tr>
      <w:tr w:rsidR="00731421" w14:paraId="773621E3" w14:textId="77777777">
        <w:trPr>
          <w:trHeight w:val="350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5E0B9" w14:textId="77777777" w:rsidR="00731421" w:rsidRDefault="000846DF">
            <w:pPr>
              <w:spacing w:after="16" w:line="282" w:lineRule="auto"/>
              <w:ind w:left="3961" w:hanging="306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2.2.2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Требования по передаче заказчику технической сопроводительной и первичной документации </w:t>
            </w:r>
          </w:p>
          <w:p w14:paraId="330AF3B9" w14:textId="77777777" w:rsidR="00731421" w:rsidRDefault="000846DF">
            <w:pPr>
              <w:numPr>
                <w:ilvl w:val="0"/>
                <w:numId w:val="4"/>
              </w:numPr>
              <w:spacing w:after="17" w:line="278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подписания договора Подрядчик предоставляет смету с перечнем поставляемого оборудования и видами работ. </w:t>
            </w:r>
          </w:p>
          <w:p w14:paraId="4634C3DE" w14:textId="77777777" w:rsidR="00731421" w:rsidRDefault="000846DF">
            <w:pPr>
              <w:numPr>
                <w:ilvl w:val="0"/>
                <w:numId w:val="4"/>
              </w:numPr>
              <w:spacing w:after="23" w:line="278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Вместе с технико-коммерческим предложением (ТКП, образец в Приложении 3), Подрядчик предоставляет схему размещения видеокамер, оборудования и телекоммуникационных шкафов, а также предполагаемое расположение кабелей сети ЛВС и её метраж по типам кабелей. </w:t>
            </w:r>
          </w:p>
          <w:p w14:paraId="714AF64F" w14:textId="77777777" w:rsidR="00731421" w:rsidRDefault="000846DF">
            <w:pPr>
              <w:numPr>
                <w:ilvl w:val="0"/>
                <w:numId w:val="4"/>
              </w:numPr>
              <w:spacing w:line="294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 системы видеоконтроля, включающий план размещения элементов системы видеонаблюдения, расчеты и иное обоснование выбора состава и типов применяемых технических средств системы, спецификация оборудования. </w:t>
            </w:r>
          </w:p>
          <w:p w14:paraId="63D82CA8" w14:textId="77777777" w:rsidR="00731421" w:rsidRDefault="000846DF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31421" w14:paraId="249BAFB3" w14:textId="77777777">
        <w:trPr>
          <w:trHeight w:val="801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F0124" w14:textId="77777777" w:rsidR="00731421" w:rsidRDefault="000846DF">
            <w:pPr>
              <w:ind w:left="3147" w:hanging="204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2.2.3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Требования по техническому обучению персонала заказчика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Инструкция, инструктаж.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31421" w14:paraId="1A138A65" w14:textId="77777777">
        <w:trPr>
          <w:trHeight w:val="283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03B035FB" w14:textId="77777777" w:rsidR="00731421" w:rsidRDefault="000846DF">
            <w:pPr>
              <w:ind w:right="8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2.3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Требования к условию (базису) поставки, место поставки/выполнения работ, </w:t>
            </w:r>
          </w:p>
        </w:tc>
      </w:tr>
      <w:tr w:rsidR="00731421" w14:paraId="5B937068" w14:textId="77777777">
        <w:tblPrEx>
          <w:tblCellMar>
            <w:top w:w="50" w:type="dxa"/>
            <w:right w:w="66" w:type="dxa"/>
          </w:tblCellMar>
        </w:tblPrEx>
        <w:trPr>
          <w:trHeight w:val="742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7324902B" w14:textId="77777777" w:rsidR="00731421" w:rsidRDefault="000846DF">
            <w:pPr>
              <w:ind w:left="10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оказания услуг  </w:t>
            </w:r>
          </w:p>
          <w:p w14:paraId="5CBBB83B" w14:textId="77777777" w:rsidR="00731421" w:rsidRDefault="000846DF">
            <w:pPr>
              <w:spacing w:after="33"/>
              <w:ind w:left="29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(с указанием конкретного адреса /адресов; возможно приложение схем расположения, времени и правил </w:t>
            </w:r>
          </w:p>
          <w:p w14:paraId="28979DF4" w14:textId="77777777" w:rsidR="00731421" w:rsidRDefault="000846DF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доступа персонала.) *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31421" w14:paraId="3D6EBCB1" w14:textId="77777777">
        <w:tblPrEx>
          <w:tblCellMar>
            <w:top w:w="50" w:type="dxa"/>
            <w:right w:w="66" w:type="dxa"/>
          </w:tblCellMar>
        </w:tblPrEx>
        <w:trPr>
          <w:trHeight w:val="565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2CA8" w14:textId="77777777" w:rsidR="00731421" w:rsidRDefault="000846DF">
            <w:pPr>
              <w:ind w:right="41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Россия,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Тамбовская обл., Моршанский р-н, гор. Моршанск, ул. Промышленная,  </w:t>
            </w:r>
          </w:p>
          <w:p w14:paraId="7F5A11ED" w14:textId="77777777" w:rsidR="00731421" w:rsidRDefault="000846DF">
            <w:pPr>
              <w:ind w:right="42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д. 14 Е, пом. 29  (53.439860, 41.764452). (Приложение 1) </w:t>
            </w:r>
          </w:p>
        </w:tc>
      </w:tr>
      <w:tr w:rsidR="00731421" w14:paraId="0DE85A96" w14:textId="77777777">
        <w:tblPrEx>
          <w:tblCellMar>
            <w:top w:w="50" w:type="dxa"/>
            <w:right w:w="66" w:type="dxa"/>
          </w:tblCellMar>
        </w:tblPrEx>
        <w:trPr>
          <w:trHeight w:val="284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5C49950F" w14:textId="77777777" w:rsidR="00731421" w:rsidRDefault="000846DF">
            <w:pPr>
              <w:ind w:left="5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2.4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Требования к хранению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31421" w14:paraId="19B93671" w14:textId="77777777">
        <w:tblPrEx>
          <w:tblCellMar>
            <w:top w:w="50" w:type="dxa"/>
            <w:right w:w="66" w:type="dxa"/>
          </w:tblCellMar>
        </w:tblPrEx>
        <w:trPr>
          <w:trHeight w:val="84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E2D1" w14:textId="77777777" w:rsidR="00731421" w:rsidRDefault="000846DF">
            <w:pPr>
              <w:spacing w:line="277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месте проведения монтажных работ хранение оборудования обеспечивается силами Подрядчика </w:t>
            </w:r>
          </w:p>
          <w:p w14:paraId="4BF539DA" w14:textId="77777777" w:rsidR="00731421" w:rsidRDefault="000846DF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31421" w14:paraId="149EE831" w14:textId="77777777">
        <w:tblPrEx>
          <w:tblCellMar>
            <w:top w:w="50" w:type="dxa"/>
            <w:right w:w="66" w:type="dxa"/>
          </w:tblCellMar>
        </w:tblPrEx>
        <w:trPr>
          <w:trHeight w:val="283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716A4325" w14:textId="77777777" w:rsidR="00731421" w:rsidRDefault="000846DF">
            <w:pPr>
              <w:ind w:left="1591"/>
            </w:pPr>
            <w:r w:rsidRPr="00F76187">
              <w:rPr>
                <w:rFonts w:ascii="Times New Roman" w:eastAsia="Times New Roman" w:hAnsi="Times New Roman" w:cs="Times New Roman"/>
                <w:b/>
                <w:bCs/>
              </w:rPr>
              <w:t>2.5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Требования к объему и/или сроку предоставления гарантий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31421" w14:paraId="70264BE9" w14:textId="77777777">
        <w:tblPrEx>
          <w:tblCellMar>
            <w:top w:w="50" w:type="dxa"/>
            <w:right w:w="66" w:type="dxa"/>
          </w:tblCellMar>
        </w:tblPrEx>
        <w:trPr>
          <w:trHeight w:val="3049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E5C1F" w14:textId="77777777" w:rsidR="00731421" w:rsidRDefault="000846DF">
            <w:pPr>
              <w:numPr>
                <w:ilvl w:val="0"/>
                <w:numId w:val="5"/>
              </w:numPr>
              <w:spacing w:line="28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Срок предоставления гарантии качества на результат выполненных работ должен составлять не менее 12 месяцев. (в т. ч. гарантия включает провис кабеля в результате некачественного крепления).  </w:t>
            </w:r>
          </w:p>
          <w:p w14:paraId="0660CD35" w14:textId="77777777" w:rsidR="00731421" w:rsidRDefault="000846DF">
            <w:pPr>
              <w:numPr>
                <w:ilvl w:val="0"/>
                <w:numId w:val="5"/>
              </w:numPr>
              <w:spacing w:after="6" w:line="27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Срок гарантии на использованные в ходе выполнения работ комплектующие и материалы - в соответствии с гарантийной документацией их производителя.  •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Срок гарантии на оборудование не менее 12 месяцев с даты установки. •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течение гарантийного срока, с момента приемки комплекса СОТ в эксплуатацию, монтажная организация обеспечивает необходимые действия по ремонту или замене вышедшего из строя оборудования. </w:t>
            </w:r>
          </w:p>
          <w:p w14:paraId="4AAD29B8" w14:textId="77777777" w:rsidR="00731421" w:rsidRDefault="000846DF">
            <w:pPr>
              <w:numPr>
                <w:ilvl w:val="0"/>
                <w:numId w:val="5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>Исчисление гарантийного срока начинается с момента приёмки Заказчиком всего объёма работ по Договору.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31421" w14:paraId="054E486E" w14:textId="77777777">
        <w:tblPrEx>
          <w:tblCellMar>
            <w:top w:w="50" w:type="dxa"/>
            <w:right w:w="66" w:type="dxa"/>
          </w:tblCellMar>
        </w:tblPrEx>
        <w:trPr>
          <w:trHeight w:val="1202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083B2235" w14:textId="77777777" w:rsidR="00731421" w:rsidRDefault="000846DF">
            <w:pPr>
              <w:ind w:left="5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2.6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Требования по безопасности материалов </w:t>
            </w:r>
          </w:p>
          <w:p w14:paraId="5F9C08C5" w14:textId="77777777" w:rsidR="00731421" w:rsidRDefault="000846DF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Требования к безопасности выполнения работ/ оказания услуг и безопасности результатов (в случае, если от исполнителя требуется осуществить страхование ответственности перед третьими лицами или если </w:t>
            </w:r>
          </w:p>
          <w:p w14:paraId="00094C48" w14:textId="77777777" w:rsidR="00731421" w:rsidRDefault="000846DF">
            <w:pPr>
              <w:spacing w:after="37"/>
              <w:ind w:left="1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выполняемые работ/оказываемые услуги могут быть связаны с возможной опасностью для жизни и здоровья </w:t>
            </w:r>
          </w:p>
          <w:p w14:paraId="7FC00A0B" w14:textId="77777777" w:rsidR="00731421" w:rsidRDefault="000846DF">
            <w:pPr>
              <w:ind w:left="766"/>
            </w:pPr>
            <w:r>
              <w:rPr>
                <w:rFonts w:ascii="Times New Roman" w:eastAsia="Times New Roman" w:hAnsi="Times New Roman" w:cs="Times New Roman"/>
                <w:sz w:val="20"/>
              </w:rPr>
              <w:t>людей, в данном разделе должны быть указаны соответствующие необходимые требования) *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31421" w14:paraId="6654B4B4" w14:textId="77777777">
        <w:tblPrEx>
          <w:tblCellMar>
            <w:top w:w="50" w:type="dxa"/>
            <w:right w:w="66" w:type="dxa"/>
          </w:tblCellMar>
        </w:tblPrEx>
        <w:trPr>
          <w:trHeight w:val="2273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4B9A" w14:textId="77777777" w:rsidR="00731421" w:rsidRDefault="000846DF">
            <w:pPr>
              <w:numPr>
                <w:ilvl w:val="0"/>
                <w:numId w:val="6"/>
              </w:numPr>
              <w:spacing w:after="18" w:line="280" w:lineRule="auto"/>
              <w:ind w:hanging="3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Устанавливаемое оборудование и сети должны быть безопасными для лиц, соблюдающих правила их эксплуатации. </w:t>
            </w:r>
          </w:p>
          <w:p w14:paraId="758A09CA" w14:textId="77777777" w:rsidR="00731421" w:rsidRDefault="000846DF">
            <w:pPr>
              <w:numPr>
                <w:ilvl w:val="0"/>
                <w:numId w:val="6"/>
              </w:numPr>
              <w:spacing w:after="20" w:line="279" w:lineRule="auto"/>
              <w:ind w:hanging="3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Технические средства СОТ, устанавливаемые на объекте, должны быть безвредны для здоровья лиц, имеющих доступ на объект. </w:t>
            </w:r>
          </w:p>
          <w:p w14:paraId="4BA68916" w14:textId="77777777" w:rsidR="00731421" w:rsidRDefault="000846DF">
            <w:pPr>
              <w:numPr>
                <w:ilvl w:val="0"/>
                <w:numId w:val="6"/>
              </w:numPr>
              <w:spacing w:after="3" w:line="264" w:lineRule="auto"/>
              <w:ind w:hanging="3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Устанавливаемое оборудование должно отвечать требованиям электробезопасности по ГОСТ Р МЭК 60065. </w:t>
            </w:r>
          </w:p>
          <w:p w14:paraId="4EE5F0D3" w14:textId="77777777" w:rsidR="00731421" w:rsidRDefault="000846DF">
            <w:pPr>
              <w:numPr>
                <w:ilvl w:val="0"/>
                <w:numId w:val="6"/>
              </w:numPr>
              <w:ind w:hanging="343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Устанавливаемое оборудование должно отвечать требованиям пожарной безопасности по ГОСТ</w:t>
            </w:r>
            <w:r>
              <w:rPr>
                <w:rFonts w:ascii="Times New Roman" w:eastAsia="Times New Roman" w:hAnsi="Times New Roman" w:cs="Times New Roman"/>
              </w:rPr>
              <w:t xml:space="preserve"> 12.2.007.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31421" w14:paraId="42AA35BA" w14:textId="77777777">
        <w:tblPrEx>
          <w:tblCellMar>
            <w:top w:w="50" w:type="dxa"/>
            <w:right w:w="66" w:type="dxa"/>
          </w:tblCellMar>
        </w:tblPrEx>
        <w:trPr>
          <w:trHeight w:val="1664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5AA5465D" w14:textId="77777777" w:rsidR="00731421" w:rsidRDefault="000846DF">
            <w:pPr>
              <w:spacing w:after="14"/>
              <w:ind w:left="242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2.7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Требования сроку (периодичности) поставок </w:t>
            </w:r>
          </w:p>
          <w:p w14:paraId="118949FC" w14:textId="77777777" w:rsidR="00731421" w:rsidRDefault="000846DF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*Сроки (периоды) выполнения работ/ оказания услуг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AE8071C" w14:textId="483B2671" w:rsidR="00731421" w:rsidRDefault="000846DF">
            <w:pPr>
              <w:spacing w:line="280" w:lineRule="auto"/>
              <w:ind w:left="6" w:hanging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(с указанием периода/периодов, в течение которого (-ых) должны выполнят</w:t>
            </w:r>
            <w:r w:rsidR="00ED3703">
              <w:rPr>
                <w:rFonts w:ascii="Times New Roman" w:eastAsia="Times New Roman" w:hAnsi="Times New Roman" w:cs="Times New Roman"/>
                <w:sz w:val="20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ся работы/оказываться услуги или конкретной календарной даты, к которой должно быть завершено выполнение работ/оказание услуг, или минимально приемлемой для Заказчика даты завершения работ/оказания услуг, или срока с момента </w:t>
            </w:r>
          </w:p>
          <w:p w14:paraId="1265B0B7" w14:textId="77777777" w:rsidR="00731421" w:rsidRDefault="000846DF">
            <w:pPr>
              <w:spacing w:after="38"/>
              <w:ind w:left="49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заключения договора (уплаты аванса, иного момента), с которого исполнитель должен приступить к </w:t>
            </w:r>
          </w:p>
          <w:p w14:paraId="62391367" w14:textId="77777777" w:rsidR="00731421" w:rsidRDefault="000846DF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выполнению работ/оказания услуг)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31421" w14:paraId="10675CB7" w14:textId="77777777">
        <w:tblPrEx>
          <w:tblCellMar>
            <w:top w:w="50" w:type="dxa"/>
            <w:right w:w="66" w:type="dxa"/>
          </w:tblCellMar>
        </w:tblPrEx>
        <w:trPr>
          <w:trHeight w:val="288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FC36" w14:textId="0392017E" w:rsidR="00731421" w:rsidRDefault="000846DF">
            <w:pPr>
              <w:ind w:left="320"/>
              <w:jc w:val="center"/>
            </w:pPr>
            <w:r w:rsidRPr="000846DF">
              <w:rPr>
                <w:rFonts w:ascii="Times New Roman" w:eastAsia="Times New Roman" w:hAnsi="Times New Roman" w:cs="Times New Roman"/>
                <w:sz w:val="24"/>
              </w:rPr>
              <w:t>Срок выполнения работ не позднее   01.11.2023</w:t>
            </w:r>
          </w:p>
        </w:tc>
      </w:tr>
      <w:tr w:rsidR="00731421" w14:paraId="43CDAC84" w14:textId="77777777">
        <w:tblPrEx>
          <w:tblCellMar>
            <w:top w:w="50" w:type="dxa"/>
            <w:right w:w="66" w:type="dxa"/>
          </w:tblCellMar>
        </w:tblPrEx>
        <w:trPr>
          <w:trHeight w:val="559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685C9BB0" w14:textId="77777777" w:rsidR="00731421" w:rsidRDefault="000846DF">
            <w:pPr>
              <w:ind w:left="4090" w:hanging="3447"/>
            </w:pPr>
            <w:r>
              <w:rPr>
                <w:rFonts w:ascii="Times New Roman" w:eastAsia="Times New Roman" w:hAnsi="Times New Roman" w:cs="Times New Roman"/>
                <w:b/>
              </w:rPr>
              <w:t>2.8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Требования к квалификации поставщика и его опыту поставок, выполнения работ/ оказания услуг*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31421" w14:paraId="38DC29F8" w14:textId="77777777">
        <w:tblPrEx>
          <w:tblCellMar>
            <w:top w:w="50" w:type="dxa"/>
            <w:right w:w="66" w:type="dxa"/>
          </w:tblCellMar>
        </w:tblPrEx>
        <w:trPr>
          <w:trHeight w:val="583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02E47" w14:textId="77777777" w:rsidR="00731421" w:rsidRDefault="000846DF">
            <w:pPr>
              <w:ind w:left="360" w:hanging="360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Опыт работы в области аналогичных работ не менее трех лет. (приложить в свободной форме перечень исполненных договоров.) </w:t>
            </w:r>
          </w:p>
        </w:tc>
      </w:tr>
      <w:tr w:rsidR="00731421" w14:paraId="77E2639B" w14:textId="77777777">
        <w:tblPrEx>
          <w:tblCellMar>
            <w:top w:w="50" w:type="dxa"/>
            <w:right w:w="66" w:type="dxa"/>
          </w:tblCellMar>
        </w:tblPrEx>
        <w:trPr>
          <w:trHeight w:val="1111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7142D034" w14:textId="77777777" w:rsidR="00731421" w:rsidRDefault="000846DF">
            <w:pPr>
              <w:spacing w:after="1" w:line="281" w:lineRule="auto"/>
              <w:ind w:left="3471" w:hanging="220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2.9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Правовое регулирование приобретения и использования товаров, выполнения работ/оказания услуг </w:t>
            </w:r>
          </w:p>
          <w:p w14:paraId="2B3A552D" w14:textId="77777777" w:rsidR="00731421" w:rsidRDefault="000846D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(заполняется для тех видов товаров, работ, услуг, в отношении которых законодательством Российской Федерации предусмотрены особые требования)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31421" w14:paraId="75B70332" w14:textId="77777777">
        <w:tblPrEx>
          <w:tblCellMar>
            <w:top w:w="50" w:type="dxa"/>
            <w:right w:w="66" w:type="dxa"/>
          </w:tblCellMar>
        </w:tblPrEx>
        <w:trPr>
          <w:trHeight w:val="294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1D5B" w14:textId="77777777" w:rsidR="00731421" w:rsidRDefault="000846DF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Не предъявляются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31421" w14:paraId="4496188C" w14:textId="77777777">
        <w:tblPrEx>
          <w:tblCellMar>
            <w:top w:w="50" w:type="dxa"/>
            <w:right w:w="66" w:type="dxa"/>
          </w:tblCellMar>
        </w:tblPrEx>
        <w:trPr>
          <w:trHeight w:val="839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C4C11" w14:textId="77777777" w:rsidR="008063EC" w:rsidRDefault="000846DF">
            <w:pPr>
              <w:ind w:left="2641" w:right="60" w:hanging="213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2.9.1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Авторские права с указанием условий о передаче заказчику исключительных прав на объекты интеллектуальной собственности </w:t>
            </w:r>
          </w:p>
          <w:p w14:paraId="09029EE3" w14:textId="0C484721" w:rsidR="00731421" w:rsidRDefault="008063EC">
            <w:pPr>
              <w:ind w:left="2641" w:right="60" w:hanging="213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                                                        </w:t>
            </w:r>
            <w:r w:rsidR="000846DF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Не предъявляются</w:t>
            </w:r>
            <w:r w:rsidR="000846D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31421" w14:paraId="0BCE33F9" w14:textId="77777777">
        <w:tblPrEx>
          <w:tblCellMar>
            <w:top w:w="50" w:type="dxa"/>
            <w:right w:w="66" w:type="dxa"/>
          </w:tblCellMar>
        </w:tblPrEx>
        <w:trPr>
          <w:trHeight w:val="283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4D388189" w14:textId="77777777" w:rsidR="00731421" w:rsidRDefault="000846DF">
            <w:pPr>
              <w:ind w:left="247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2.10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Иные требования по усмотрению заказчика  </w:t>
            </w:r>
          </w:p>
        </w:tc>
      </w:tr>
      <w:tr w:rsidR="00731421" w14:paraId="765224E2" w14:textId="77777777">
        <w:tblPrEx>
          <w:tblCellMar>
            <w:top w:w="50" w:type="dxa"/>
            <w:right w:w="66" w:type="dxa"/>
          </w:tblCellMar>
        </w:tblPrEx>
        <w:trPr>
          <w:trHeight w:val="283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00AC8AB6" w14:textId="77777777" w:rsidR="00731421" w:rsidRDefault="000846DF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(для включения в договор) * </w:t>
            </w:r>
          </w:p>
        </w:tc>
      </w:tr>
      <w:tr w:rsidR="00731421" w14:paraId="4DBB02B5" w14:textId="77777777">
        <w:tblPrEx>
          <w:tblCellMar>
            <w:top w:w="50" w:type="dxa"/>
            <w:right w:w="66" w:type="dxa"/>
          </w:tblCellMar>
        </w:tblPrEx>
        <w:trPr>
          <w:trHeight w:val="1702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D7DB" w14:textId="77777777" w:rsidR="00731421" w:rsidRDefault="000846DF">
            <w:pPr>
              <w:numPr>
                <w:ilvl w:val="0"/>
                <w:numId w:val="7"/>
              </w:numPr>
              <w:spacing w:after="18" w:line="280" w:lineRule="auto"/>
              <w:ind w:hanging="343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Материалы и оборудование и др. расходные материалы, используемые для организации системы видеонаблюдения приобретаются за счет Подрядчика.   </w:t>
            </w:r>
          </w:p>
          <w:p w14:paraId="532EC533" w14:textId="77777777" w:rsidR="00731421" w:rsidRDefault="000846DF">
            <w:pPr>
              <w:numPr>
                <w:ilvl w:val="0"/>
                <w:numId w:val="7"/>
              </w:numPr>
              <w:spacing w:line="279" w:lineRule="auto"/>
              <w:ind w:hanging="3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Технические характеристики и параметры оборудования и расходных материалов согласовываются отдельно до начала работ с Заказчиком; </w:t>
            </w:r>
          </w:p>
          <w:p w14:paraId="44500ACC" w14:textId="77777777" w:rsidR="00731421" w:rsidRDefault="000846DF">
            <w:pPr>
              <w:numPr>
                <w:ilvl w:val="0"/>
                <w:numId w:val="7"/>
              </w:numPr>
              <w:ind w:hanging="343"/>
            </w:pPr>
            <w:r>
              <w:rPr>
                <w:rFonts w:ascii="Times New Roman" w:eastAsia="Times New Roman" w:hAnsi="Times New Roman" w:cs="Times New Roman"/>
                <w:sz w:val="24"/>
              </w:rPr>
              <w:t>Обязательное посещение объекта подрядной организацией до выставления финального коммерческого предложения.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</w:p>
        </w:tc>
      </w:tr>
      <w:tr w:rsidR="00731421" w14:paraId="764945BC" w14:textId="77777777">
        <w:tblPrEx>
          <w:tblCellMar>
            <w:top w:w="50" w:type="dxa"/>
            <w:right w:w="66" w:type="dxa"/>
          </w:tblCellMar>
        </w:tblPrEx>
        <w:trPr>
          <w:trHeight w:val="1387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1A63C85A" w14:textId="77777777" w:rsidR="00731421" w:rsidRDefault="000846DF">
            <w:pPr>
              <w:spacing w:after="23"/>
              <w:ind w:left="583"/>
              <w:jc w:val="center"/>
            </w:pPr>
            <w:r w:rsidRPr="00ED370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2.11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Приложения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109DC12" w14:textId="77777777" w:rsidR="00731421" w:rsidRDefault="000846DF">
            <w:pPr>
              <w:spacing w:after="1"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(В данном разделе перечисляется и указывается состав имеющейся проектной документации для строительства, реконструкции, капитального ремонта зданий и сооружений, </w:t>
            </w:r>
          </w:p>
          <w:p w14:paraId="724C5AEE" w14:textId="77777777" w:rsidR="00731421" w:rsidRDefault="000846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производства каких-либо работ, изготовления оборудования, спецификации, специальные технические условия, чертежи, графики, расчеты, ведомости объемов работ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т.д.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31421" w14:paraId="218BF9E0" w14:textId="77777777" w:rsidTr="00507814">
        <w:tblPrEx>
          <w:tblCellMar>
            <w:top w:w="50" w:type="dxa"/>
            <w:right w:w="66" w:type="dxa"/>
          </w:tblCellMar>
        </w:tblPrEx>
        <w:trPr>
          <w:trHeight w:val="312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2A9D" w14:textId="6929414E" w:rsidR="00731421" w:rsidRDefault="00507814">
            <w:pPr>
              <w:spacing w:after="22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Hlk142646848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</w:t>
            </w:r>
            <w:r w:rsidR="000846DF">
              <w:rPr>
                <w:rFonts w:ascii="Times New Roman" w:eastAsia="Times New Roman" w:hAnsi="Times New Roman" w:cs="Times New Roman"/>
                <w:sz w:val="24"/>
              </w:rPr>
              <w:t xml:space="preserve">Приложение 1 (Схема объекта с необходимыми зонами контроля) </w:t>
            </w:r>
          </w:p>
          <w:p w14:paraId="6EBB33FC" w14:textId="60689966" w:rsidR="001079FA" w:rsidRPr="001079FA" w:rsidRDefault="001079FA" w:rsidP="001079FA">
            <w:pPr>
              <w:spacing w:after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079FA">
              <w:rPr>
                <w:rFonts w:ascii="Times New Roman" w:eastAsia="Times New Roman" w:hAnsi="Times New Roman" w:cs="Times New Roman"/>
                <w:sz w:val="24"/>
              </w:rPr>
              <w:t>Приложение №2 Шаблон договора Заказчика</w:t>
            </w:r>
          </w:p>
          <w:bookmarkEnd w:id="0"/>
          <w:p w14:paraId="0540C9D7" w14:textId="66683CEC" w:rsidR="00731421" w:rsidRDefault="00731421">
            <w:pPr>
              <w:ind w:right="178"/>
            </w:pPr>
          </w:p>
        </w:tc>
      </w:tr>
    </w:tbl>
    <w:p w14:paraId="11FDC5C4" w14:textId="77777777" w:rsidR="00731421" w:rsidRDefault="000846DF">
      <w:pPr>
        <w:spacing w:after="0"/>
        <w:jc w:val="both"/>
      </w:pPr>
      <w:r>
        <w:t xml:space="preserve"> </w:t>
      </w:r>
    </w:p>
    <w:tbl>
      <w:tblPr>
        <w:tblStyle w:val="TableGrid"/>
        <w:tblW w:w="10279" w:type="dxa"/>
        <w:tblInd w:w="285" w:type="dxa"/>
        <w:tblCellMar>
          <w:top w:w="56" w:type="dxa"/>
          <w:left w:w="575" w:type="dxa"/>
          <w:right w:w="115" w:type="dxa"/>
        </w:tblCellMar>
        <w:tblLook w:val="04A0" w:firstRow="1" w:lastRow="0" w:firstColumn="1" w:lastColumn="0" w:noHBand="0" w:noVBand="1"/>
      </w:tblPr>
      <w:tblGrid>
        <w:gridCol w:w="10279"/>
      </w:tblGrid>
      <w:tr w:rsidR="00731421" w14:paraId="31A32FA8" w14:textId="77777777">
        <w:trPr>
          <w:trHeight w:val="379"/>
        </w:trPr>
        <w:tc>
          <w:tcPr>
            <w:tcW w:w="10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14:paraId="4F98BD4E" w14:textId="77777777" w:rsidR="00731421" w:rsidRDefault="000846DF">
            <w:pPr>
              <w:tabs>
                <w:tab w:val="center" w:pos="2506"/>
                <w:tab w:val="center" w:pos="4804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Коммерческая документация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31421" w14:paraId="4CC0A718" w14:textId="77777777">
        <w:trPr>
          <w:trHeight w:val="961"/>
        </w:trPr>
        <w:tc>
          <w:tcPr>
            <w:tcW w:w="10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5C67FD19" w14:textId="77777777" w:rsidR="00731421" w:rsidRDefault="000846DF">
            <w:pPr>
              <w:spacing w:after="17"/>
              <w:ind w:left="5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3.2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Порядок оплаты  </w:t>
            </w:r>
          </w:p>
          <w:p w14:paraId="1C658359" w14:textId="77777777" w:rsidR="00731421" w:rsidRDefault="000846DF">
            <w:pPr>
              <w:spacing w:after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(условия, сроки и размер оплаты в том числе по каждому этапу выполнения работ/ оказания </w:t>
            </w:r>
          </w:p>
          <w:p w14:paraId="7D6CA9F2" w14:textId="77777777" w:rsidR="00731421" w:rsidRDefault="000846DF">
            <w:pPr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 и в целом)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31421" w14:paraId="77E95061" w14:textId="77777777">
        <w:trPr>
          <w:trHeight w:val="329"/>
        </w:trPr>
        <w:tc>
          <w:tcPr>
            <w:tcW w:w="10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1911" w14:textId="780B39F7" w:rsidR="00731421" w:rsidRDefault="00507814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Предпочтительна 100% п</w:t>
            </w:r>
            <w:r w:rsidR="000846DF">
              <w:rPr>
                <w:rFonts w:ascii="Times New Roman" w:eastAsia="Times New Roman" w:hAnsi="Times New Roman" w:cs="Times New Roman"/>
                <w:sz w:val="24"/>
              </w:rPr>
              <w:t xml:space="preserve">остоплата по факту выполнения и приемки работ </w:t>
            </w:r>
            <w:r>
              <w:rPr>
                <w:rFonts w:ascii="Times New Roman" w:eastAsia="Times New Roman" w:hAnsi="Times New Roman" w:cs="Times New Roman"/>
                <w:sz w:val="24"/>
              </w:rPr>
              <w:t>в течение 20 кал дней</w:t>
            </w:r>
          </w:p>
        </w:tc>
      </w:tr>
      <w:tr w:rsidR="00731421" w14:paraId="1D72BB4E" w14:textId="77777777">
        <w:trPr>
          <w:trHeight w:val="326"/>
        </w:trPr>
        <w:tc>
          <w:tcPr>
            <w:tcW w:w="10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4CBD83B6" w14:textId="77777777" w:rsidR="00731421" w:rsidRDefault="000846DF">
            <w:pPr>
              <w:ind w:left="51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3.3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Требования к порядку определения цены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31421" w14:paraId="6BB811E5" w14:textId="77777777">
        <w:trPr>
          <w:trHeight w:val="329"/>
        </w:trPr>
        <w:tc>
          <w:tcPr>
            <w:tcW w:w="10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5F2D" w14:textId="77777777" w:rsidR="00731421" w:rsidRPr="00507814" w:rsidRDefault="000846DF">
            <w:pPr>
              <w:ind w:right="98"/>
              <w:jc w:val="center"/>
              <w:rPr>
                <w:bCs/>
                <w:iCs/>
              </w:rPr>
            </w:pPr>
            <w:r w:rsidRPr="00507814">
              <w:rPr>
                <w:rFonts w:ascii="Times New Roman" w:eastAsia="Times New Roman" w:hAnsi="Times New Roman" w:cs="Times New Roman"/>
                <w:bCs/>
                <w:iCs/>
                <w:sz w:val="24"/>
              </w:rPr>
              <w:t xml:space="preserve">Не предъявляются </w:t>
            </w:r>
          </w:p>
        </w:tc>
      </w:tr>
      <w:tr w:rsidR="00731421" w14:paraId="24290B45" w14:textId="77777777">
        <w:trPr>
          <w:trHeight w:val="324"/>
        </w:trPr>
        <w:tc>
          <w:tcPr>
            <w:tcW w:w="10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0F936226" w14:textId="77777777" w:rsidR="00731421" w:rsidRDefault="000846DF">
            <w:pPr>
              <w:ind w:right="63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3.4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Требование к валюте платежа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31421" w14:paraId="493752E9" w14:textId="77777777">
        <w:trPr>
          <w:trHeight w:val="305"/>
        </w:trPr>
        <w:tc>
          <w:tcPr>
            <w:tcW w:w="10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2A23" w14:textId="77777777" w:rsidR="00731421" w:rsidRPr="00507814" w:rsidRDefault="000846DF">
            <w:pPr>
              <w:ind w:right="97"/>
              <w:jc w:val="center"/>
              <w:rPr>
                <w:bCs/>
              </w:rPr>
            </w:pPr>
            <w:r w:rsidRPr="00507814">
              <w:rPr>
                <w:rFonts w:ascii="Times New Roman" w:eastAsia="Times New Roman" w:hAnsi="Times New Roman" w:cs="Times New Roman"/>
                <w:bCs/>
              </w:rPr>
              <w:t xml:space="preserve">рубли </w:t>
            </w:r>
          </w:p>
        </w:tc>
      </w:tr>
      <w:tr w:rsidR="00731421" w14:paraId="16094B85" w14:textId="77777777">
        <w:trPr>
          <w:trHeight w:val="324"/>
        </w:trPr>
        <w:tc>
          <w:tcPr>
            <w:tcW w:w="10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6A749872" w14:textId="77777777" w:rsidR="00731421" w:rsidRDefault="000846DF">
            <w:pPr>
              <w:tabs>
                <w:tab w:val="center" w:pos="3251"/>
                <w:tab w:val="center" w:pos="4925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>3.5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>Прочие требования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31421" w14:paraId="709E8EFD" w14:textId="77777777">
        <w:trPr>
          <w:trHeight w:val="330"/>
        </w:trPr>
        <w:tc>
          <w:tcPr>
            <w:tcW w:w="10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FBB0" w14:textId="77777777" w:rsidR="00731421" w:rsidRPr="00507814" w:rsidRDefault="000846DF">
            <w:pPr>
              <w:ind w:right="98"/>
              <w:jc w:val="center"/>
              <w:rPr>
                <w:bCs/>
                <w:iCs/>
              </w:rPr>
            </w:pPr>
            <w:r w:rsidRPr="00507814">
              <w:rPr>
                <w:rFonts w:ascii="Times New Roman" w:eastAsia="Times New Roman" w:hAnsi="Times New Roman" w:cs="Times New Roman"/>
                <w:bCs/>
                <w:iCs/>
                <w:sz w:val="24"/>
              </w:rPr>
              <w:t xml:space="preserve">Не предъявляются </w:t>
            </w:r>
          </w:p>
        </w:tc>
      </w:tr>
    </w:tbl>
    <w:p w14:paraId="0DE06A16" w14:textId="77777777" w:rsidR="00731421" w:rsidRDefault="000846DF">
      <w:pPr>
        <w:spacing w:after="0"/>
        <w:jc w:val="both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552904D" w14:textId="77777777" w:rsidR="00731421" w:rsidRDefault="000846DF">
      <w:p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731421">
      <w:footerReference w:type="even" r:id="rId7"/>
      <w:footerReference w:type="default" r:id="rId8"/>
      <w:footerReference w:type="first" r:id="rId9"/>
      <w:pgSz w:w="11909" w:h="16834"/>
      <w:pgMar w:top="828" w:right="730" w:bottom="1144" w:left="852" w:header="720" w:footer="7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193FA" w14:textId="77777777" w:rsidR="00171961" w:rsidRDefault="00171961">
      <w:pPr>
        <w:spacing w:after="0" w:line="240" w:lineRule="auto"/>
      </w:pPr>
      <w:r>
        <w:separator/>
      </w:r>
    </w:p>
  </w:endnote>
  <w:endnote w:type="continuationSeparator" w:id="0">
    <w:p w14:paraId="6FC67F2A" w14:textId="77777777" w:rsidR="00171961" w:rsidRDefault="00171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2112" w14:textId="77777777" w:rsidR="00731421" w:rsidRDefault="000846DF">
    <w:pPr>
      <w:spacing w:after="3"/>
      <w:ind w:right="-2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808080"/>
        <w:sz w:val="16"/>
      </w:rPr>
      <w:t>1</w:t>
    </w:r>
    <w:r>
      <w:rPr>
        <w:rFonts w:ascii="Times New Roman" w:eastAsia="Times New Roman" w:hAnsi="Times New Roman" w:cs="Times New Roman"/>
        <w:color w:val="808080"/>
        <w:sz w:val="16"/>
      </w:rPr>
      <w:fldChar w:fldCharType="end"/>
    </w:r>
    <w:r>
      <w:rPr>
        <w:rFonts w:ascii="Times New Roman" w:eastAsia="Times New Roman" w:hAnsi="Times New Roman" w:cs="Times New Roman"/>
        <w:color w:val="808080"/>
        <w:sz w:val="16"/>
      </w:rPr>
      <w:t xml:space="preserve"> </w:t>
    </w:r>
  </w:p>
  <w:p w14:paraId="01818C4E" w14:textId="77777777" w:rsidR="00731421" w:rsidRDefault="000846DF">
    <w:pPr>
      <w:spacing w:after="0"/>
    </w:pPr>
    <w:r>
      <w:rPr>
        <w:rFonts w:ascii="Times New Roman" w:eastAsia="Times New Roman" w:hAnsi="Times New Roman" w:cs="Times New Roman"/>
        <w:color w:val="808080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F28C5" w14:textId="77777777" w:rsidR="00731421" w:rsidRDefault="000846DF">
    <w:pPr>
      <w:spacing w:after="3"/>
      <w:ind w:right="-2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808080"/>
        <w:sz w:val="16"/>
      </w:rPr>
      <w:t>1</w:t>
    </w:r>
    <w:r>
      <w:rPr>
        <w:rFonts w:ascii="Times New Roman" w:eastAsia="Times New Roman" w:hAnsi="Times New Roman" w:cs="Times New Roman"/>
        <w:color w:val="808080"/>
        <w:sz w:val="16"/>
      </w:rPr>
      <w:fldChar w:fldCharType="end"/>
    </w:r>
    <w:r>
      <w:rPr>
        <w:rFonts w:ascii="Times New Roman" w:eastAsia="Times New Roman" w:hAnsi="Times New Roman" w:cs="Times New Roman"/>
        <w:color w:val="808080"/>
        <w:sz w:val="16"/>
      </w:rPr>
      <w:t xml:space="preserve"> </w:t>
    </w:r>
  </w:p>
  <w:p w14:paraId="589BF5DE" w14:textId="77777777" w:rsidR="00731421" w:rsidRDefault="000846DF">
    <w:pPr>
      <w:spacing w:after="0"/>
    </w:pPr>
    <w:r>
      <w:rPr>
        <w:rFonts w:ascii="Times New Roman" w:eastAsia="Times New Roman" w:hAnsi="Times New Roman" w:cs="Times New Roman"/>
        <w:color w:val="808080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2DA6D" w14:textId="77777777" w:rsidR="00731421" w:rsidRDefault="000846DF">
    <w:pPr>
      <w:spacing w:after="3"/>
      <w:ind w:right="-2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808080"/>
        <w:sz w:val="16"/>
      </w:rPr>
      <w:t>1</w:t>
    </w:r>
    <w:r>
      <w:rPr>
        <w:rFonts w:ascii="Times New Roman" w:eastAsia="Times New Roman" w:hAnsi="Times New Roman" w:cs="Times New Roman"/>
        <w:color w:val="808080"/>
        <w:sz w:val="16"/>
      </w:rPr>
      <w:fldChar w:fldCharType="end"/>
    </w:r>
    <w:r>
      <w:rPr>
        <w:rFonts w:ascii="Times New Roman" w:eastAsia="Times New Roman" w:hAnsi="Times New Roman" w:cs="Times New Roman"/>
        <w:color w:val="808080"/>
        <w:sz w:val="16"/>
      </w:rPr>
      <w:t xml:space="preserve"> </w:t>
    </w:r>
  </w:p>
  <w:p w14:paraId="754277EA" w14:textId="77777777" w:rsidR="00731421" w:rsidRDefault="000846DF">
    <w:pPr>
      <w:spacing w:after="0"/>
    </w:pPr>
    <w:r>
      <w:rPr>
        <w:rFonts w:ascii="Times New Roman" w:eastAsia="Times New Roman" w:hAnsi="Times New Roman" w:cs="Times New Roman"/>
        <w:color w:val="808080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72EB0" w14:textId="77777777" w:rsidR="00171961" w:rsidRDefault="00171961">
      <w:pPr>
        <w:spacing w:after="0" w:line="240" w:lineRule="auto"/>
      </w:pPr>
      <w:r>
        <w:separator/>
      </w:r>
    </w:p>
  </w:footnote>
  <w:footnote w:type="continuationSeparator" w:id="0">
    <w:p w14:paraId="6169ED31" w14:textId="77777777" w:rsidR="00171961" w:rsidRDefault="00171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A257B"/>
    <w:multiLevelType w:val="multilevel"/>
    <w:tmpl w:val="B914E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018139D"/>
    <w:multiLevelType w:val="hybridMultilevel"/>
    <w:tmpl w:val="235CF6E4"/>
    <w:lvl w:ilvl="0" w:tplc="4CDC127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7E98B4">
      <w:start w:val="1"/>
      <w:numFmt w:val="bullet"/>
      <w:lvlText w:val="o"/>
      <w:lvlJc w:val="left"/>
      <w:pPr>
        <w:ind w:left="15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BC7D4E">
      <w:start w:val="1"/>
      <w:numFmt w:val="bullet"/>
      <w:lvlText w:val="▪"/>
      <w:lvlJc w:val="left"/>
      <w:pPr>
        <w:ind w:left="2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4E9032">
      <w:start w:val="1"/>
      <w:numFmt w:val="bullet"/>
      <w:lvlText w:val="•"/>
      <w:lvlJc w:val="left"/>
      <w:pPr>
        <w:ind w:left="3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3417B2">
      <w:start w:val="1"/>
      <w:numFmt w:val="bullet"/>
      <w:lvlText w:val="o"/>
      <w:lvlJc w:val="left"/>
      <w:pPr>
        <w:ind w:left="37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0AEE62">
      <w:start w:val="1"/>
      <w:numFmt w:val="bullet"/>
      <w:lvlText w:val="▪"/>
      <w:lvlJc w:val="left"/>
      <w:pPr>
        <w:ind w:left="4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D215D8">
      <w:start w:val="1"/>
      <w:numFmt w:val="bullet"/>
      <w:lvlText w:val="•"/>
      <w:lvlJc w:val="left"/>
      <w:pPr>
        <w:ind w:left="5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12F84E">
      <w:start w:val="1"/>
      <w:numFmt w:val="bullet"/>
      <w:lvlText w:val="o"/>
      <w:lvlJc w:val="left"/>
      <w:pPr>
        <w:ind w:left="5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000BFA">
      <w:start w:val="1"/>
      <w:numFmt w:val="bullet"/>
      <w:lvlText w:val="▪"/>
      <w:lvlJc w:val="left"/>
      <w:pPr>
        <w:ind w:left="6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9254D7"/>
    <w:multiLevelType w:val="hybridMultilevel"/>
    <w:tmpl w:val="0630CB62"/>
    <w:lvl w:ilvl="0" w:tplc="EA38184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F82674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48CAC0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7E0882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BC1658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661672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4C77DE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2E3938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86D368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EE1F29"/>
    <w:multiLevelType w:val="hybridMultilevel"/>
    <w:tmpl w:val="3666575C"/>
    <w:lvl w:ilvl="0" w:tplc="E534B99A">
      <w:start w:val="1"/>
      <w:numFmt w:val="bullet"/>
      <w:lvlText w:val="•"/>
      <w:lvlJc w:val="left"/>
      <w:pPr>
        <w:ind w:left="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EE29A0">
      <w:start w:val="1"/>
      <w:numFmt w:val="bullet"/>
      <w:lvlText w:val="-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A2BF36">
      <w:start w:val="1"/>
      <w:numFmt w:val="bullet"/>
      <w:lvlText w:val="▪"/>
      <w:lvlJc w:val="left"/>
      <w:pPr>
        <w:ind w:left="4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C4DE16">
      <w:start w:val="1"/>
      <w:numFmt w:val="bullet"/>
      <w:lvlText w:val="•"/>
      <w:lvlJc w:val="left"/>
      <w:pPr>
        <w:ind w:left="5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C89464">
      <w:start w:val="1"/>
      <w:numFmt w:val="bullet"/>
      <w:lvlText w:val="o"/>
      <w:lvlJc w:val="left"/>
      <w:pPr>
        <w:ind w:left="5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B48D44">
      <w:start w:val="1"/>
      <w:numFmt w:val="bullet"/>
      <w:lvlText w:val="▪"/>
      <w:lvlJc w:val="left"/>
      <w:pPr>
        <w:ind w:left="6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DC0900">
      <w:start w:val="1"/>
      <w:numFmt w:val="bullet"/>
      <w:lvlText w:val="•"/>
      <w:lvlJc w:val="left"/>
      <w:pPr>
        <w:ind w:left="7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D0872A">
      <w:start w:val="1"/>
      <w:numFmt w:val="bullet"/>
      <w:lvlText w:val="o"/>
      <w:lvlJc w:val="left"/>
      <w:pPr>
        <w:ind w:left="8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FE474C">
      <w:start w:val="1"/>
      <w:numFmt w:val="bullet"/>
      <w:lvlText w:val="▪"/>
      <w:lvlJc w:val="left"/>
      <w:pPr>
        <w:ind w:left="8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9903F2"/>
    <w:multiLevelType w:val="hybridMultilevel"/>
    <w:tmpl w:val="23E0B1A8"/>
    <w:lvl w:ilvl="0" w:tplc="2B92D9DC">
      <w:start w:val="1"/>
      <w:numFmt w:val="bullet"/>
      <w:lvlText w:val="•"/>
      <w:lvlJc w:val="left"/>
      <w:pPr>
        <w:ind w:left="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AACED8">
      <w:start w:val="1"/>
      <w:numFmt w:val="bullet"/>
      <w:lvlText w:val="o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469ECE">
      <w:start w:val="1"/>
      <w:numFmt w:val="bullet"/>
      <w:lvlText w:val="▪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7468B0">
      <w:start w:val="1"/>
      <w:numFmt w:val="bullet"/>
      <w:lvlText w:val="•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CE8B30">
      <w:start w:val="1"/>
      <w:numFmt w:val="bullet"/>
      <w:lvlText w:val="o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54F420">
      <w:start w:val="1"/>
      <w:numFmt w:val="bullet"/>
      <w:lvlText w:val="▪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A62408">
      <w:start w:val="1"/>
      <w:numFmt w:val="bullet"/>
      <w:lvlText w:val="•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E01BA0">
      <w:start w:val="1"/>
      <w:numFmt w:val="bullet"/>
      <w:lvlText w:val="o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E65EBC">
      <w:start w:val="1"/>
      <w:numFmt w:val="bullet"/>
      <w:lvlText w:val="▪"/>
      <w:lvlJc w:val="left"/>
      <w:pPr>
        <w:ind w:left="6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6B877F9"/>
    <w:multiLevelType w:val="hybridMultilevel"/>
    <w:tmpl w:val="BA446028"/>
    <w:lvl w:ilvl="0" w:tplc="4246F21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5C135E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564D36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8855E0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4C72F4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90CC08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822FFE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7A9D98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AC8C1E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F444029"/>
    <w:multiLevelType w:val="hybridMultilevel"/>
    <w:tmpl w:val="349A6E8A"/>
    <w:lvl w:ilvl="0" w:tplc="1D1AD5D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B80D14">
      <w:start w:val="1"/>
      <w:numFmt w:val="bullet"/>
      <w:lvlText w:val="o"/>
      <w:lvlJc w:val="left"/>
      <w:pPr>
        <w:ind w:left="15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707D9C">
      <w:start w:val="1"/>
      <w:numFmt w:val="bullet"/>
      <w:lvlText w:val="▪"/>
      <w:lvlJc w:val="left"/>
      <w:pPr>
        <w:ind w:left="2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8E7CBA">
      <w:start w:val="1"/>
      <w:numFmt w:val="bullet"/>
      <w:lvlText w:val="•"/>
      <w:lvlJc w:val="left"/>
      <w:pPr>
        <w:ind w:left="3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E4CAC8">
      <w:start w:val="1"/>
      <w:numFmt w:val="bullet"/>
      <w:lvlText w:val="o"/>
      <w:lvlJc w:val="left"/>
      <w:pPr>
        <w:ind w:left="37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10A296">
      <w:start w:val="1"/>
      <w:numFmt w:val="bullet"/>
      <w:lvlText w:val="▪"/>
      <w:lvlJc w:val="left"/>
      <w:pPr>
        <w:ind w:left="4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FC21D0">
      <w:start w:val="1"/>
      <w:numFmt w:val="bullet"/>
      <w:lvlText w:val="•"/>
      <w:lvlJc w:val="left"/>
      <w:pPr>
        <w:ind w:left="5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52B420">
      <w:start w:val="1"/>
      <w:numFmt w:val="bullet"/>
      <w:lvlText w:val="o"/>
      <w:lvlJc w:val="left"/>
      <w:pPr>
        <w:ind w:left="5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B6EBC4">
      <w:start w:val="1"/>
      <w:numFmt w:val="bullet"/>
      <w:lvlText w:val="▪"/>
      <w:lvlJc w:val="left"/>
      <w:pPr>
        <w:ind w:left="6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6FF6C80"/>
    <w:multiLevelType w:val="hybridMultilevel"/>
    <w:tmpl w:val="568A5B7C"/>
    <w:lvl w:ilvl="0" w:tplc="2FA430C2">
      <w:start w:val="1"/>
      <w:numFmt w:val="bullet"/>
      <w:lvlText w:val="•"/>
      <w:lvlJc w:val="left"/>
      <w:pPr>
        <w:ind w:left="3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089C7E">
      <w:start w:val="1"/>
      <w:numFmt w:val="bullet"/>
      <w:lvlText w:val="o"/>
      <w:lvlJc w:val="left"/>
      <w:pPr>
        <w:ind w:left="15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604058">
      <w:start w:val="1"/>
      <w:numFmt w:val="bullet"/>
      <w:lvlText w:val="▪"/>
      <w:lvlJc w:val="left"/>
      <w:pPr>
        <w:ind w:left="2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B487DA">
      <w:start w:val="1"/>
      <w:numFmt w:val="bullet"/>
      <w:lvlText w:val="•"/>
      <w:lvlJc w:val="left"/>
      <w:pPr>
        <w:ind w:left="3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4013F8">
      <w:start w:val="1"/>
      <w:numFmt w:val="bullet"/>
      <w:lvlText w:val="o"/>
      <w:lvlJc w:val="left"/>
      <w:pPr>
        <w:ind w:left="37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020148">
      <w:start w:val="1"/>
      <w:numFmt w:val="bullet"/>
      <w:lvlText w:val="▪"/>
      <w:lvlJc w:val="left"/>
      <w:pPr>
        <w:ind w:left="4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A619F4">
      <w:start w:val="1"/>
      <w:numFmt w:val="bullet"/>
      <w:lvlText w:val="•"/>
      <w:lvlJc w:val="left"/>
      <w:pPr>
        <w:ind w:left="5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7E925C">
      <w:start w:val="1"/>
      <w:numFmt w:val="bullet"/>
      <w:lvlText w:val="o"/>
      <w:lvlJc w:val="left"/>
      <w:pPr>
        <w:ind w:left="5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DEA1C6">
      <w:start w:val="1"/>
      <w:numFmt w:val="bullet"/>
      <w:lvlText w:val="▪"/>
      <w:lvlJc w:val="left"/>
      <w:pPr>
        <w:ind w:left="6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421"/>
    <w:rsid w:val="000846DF"/>
    <w:rsid w:val="001079FA"/>
    <w:rsid w:val="00171961"/>
    <w:rsid w:val="0026504F"/>
    <w:rsid w:val="003F2070"/>
    <w:rsid w:val="00507814"/>
    <w:rsid w:val="00731421"/>
    <w:rsid w:val="008063EC"/>
    <w:rsid w:val="00C06480"/>
    <w:rsid w:val="00C324AC"/>
    <w:rsid w:val="00CD4277"/>
    <w:rsid w:val="00ED3703"/>
    <w:rsid w:val="00F76187"/>
    <w:rsid w:val="00FD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3219E"/>
  <w15:docId w15:val="{18E5A9A1-5B6F-4E3B-A53B-555C3A6E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2"/>
      <w:ind w:left="21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7" ma:contentTypeDescription="Создание документа." ma:contentTypeScope="" ma:versionID="16eccd8666af5841c21d40d39c4b4d23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2cd97e0a7ef52bea0eb6d8b0443c9250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F20AB4-7FC3-4505-AE37-EA09D47A5DB2}"/>
</file>

<file path=customXml/itemProps2.xml><?xml version="1.0" encoding="utf-8"?>
<ds:datastoreItem xmlns:ds="http://schemas.openxmlformats.org/officeDocument/2006/customXml" ds:itemID="{231965A5-7AD0-40B9-BA8E-8BA1DE44A9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2531</Words>
  <Characters>14430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Бизнес-требования</vt:lpstr>
    </vt:vector>
  </TitlesOfParts>
  <Company>AGROINVEST Group</Company>
  <LinksUpToDate>false</LinksUpToDate>
  <CharactersWithSpaces>16928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Бизнес-требования</dc:title>
  <dc:subject>Система регистрации местных командировок</dc:subject>
  <dc:creator>Галанцева Светлана Николаевна</dc:creator>
  <cp:keywords/>
  <cp:lastModifiedBy>Иванова Ирина Александровна</cp:lastModifiedBy>
  <cp:revision>18</cp:revision>
  <dcterms:created xsi:type="dcterms:W3CDTF">2023-08-11T07:56:00Z</dcterms:created>
  <dcterms:modified xsi:type="dcterms:W3CDTF">2023-08-11T10:21:00Z</dcterms:modified>
</cp:coreProperties>
</file>